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3F26" w14:textId="77777777" w:rsidR="004A2A75" w:rsidRDefault="004A2A75">
      <w:pPr>
        <w:pStyle w:val="CMT"/>
      </w:pPr>
      <w:r>
        <w:t>Copyright 2021 by The American Institute of Architects (AIA)</w:t>
      </w:r>
    </w:p>
    <w:p w14:paraId="1EDE4B34" w14:textId="77777777" w:rsidR="004A2A75" w:rsidRDefault="00003DE1">
      <w:pPr>
        <w:pStyle w:val="CMT"/>
      </w:pPr>
      <w:r>
        <w:t>Exclusively published and distributed by Deltek, Inc. for the AIA</w:t>
      </w:r>
    </w:p>
    <w:p w14:paraId="50F7DEC9" w14:textId="77777777" w:rsidR="00766AD9" w:rsidRPr="008D4876" w:rsidRDefault="00766AD9" w:rsidP="00766AD9">
      <w:pPr>
        <w:pStyle w:val="PMCMT"/>
      </w:pPr>
      <w:bookmarkStart w:id="0" w:name="_Hlk520448886"/>
      <w:r w:rsidRPr="00933196">
        <w:t xml:space="preserve">This Product MasterSpec Section is licensed by Deltek, Inc. </w:t>
      </w:r>
      <w:r w:rsidRPr="008D4876">
        <w:t>to The Euclid Chemical Company ("Licensee").</w:t>
      </w:r>
    </w:p>
    <w:p w14:paraId="502A9724" w14:textId="77777777" w:rsidR="00766AD9" w:rsidRPr="008D4876" w:rsidRDefault="00766AD9" w:rsidP="00766AD9">
      <w:pPr>
        <w:pStyle w:val="PMCMT"/>
        <w:rPr>
          <w:b/>
          <w:bCs/>
        </w:rPr>
      </w:pPr>
      <w:r w:rsidRPr="008D4876">
        <w:rPr>
          <w:b/>
          <w:bCs/>
        </w:rPr>
        <w:t xml:space="preserve">This Product MasterSpec Section modifies the original MasterSpec text </w:t>
      </w:r>
      <w:bookmarkStart w:id="1" w:name="_Hlk511895484"/>
      <w:r w:rsidRPr="008D4876">
        <w:rPr>
          <w:b/>
          <w:bCs/>
        </w:rPr>
        <w:t>and does not include the full content of the original MasterSpec Section</w:t>
      </w:r>
      <w:bookmarkEnd w:id="1"/>
      <w:r w:rsidRPr="008D4876">
        <w:rPr>
          <w:b/>
          <w:bCs/>
        </w:rPr>
        <w:t>.</w:t>
      </w:r>
    </w:p>
    <w:p w14:paraId="0CF51CEB" w14:textId="77777777" w:rsidR="00766AD9" w:rsidRPr="008D4876" w:rsidRDefault="00766AD9" w:rsidP="00766AD9">
      <w:pPr>
        <w:pStyle w:val="PMCMT"/>
      </w:pPr>
      <w:r w:rsidRPr="008D4876">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Product MasterSpec Section by any end user. A qualified design professional should review and edit the document to suit project requirements.</w:t>
      </w:r>
    </w:p>
    <w:p w14:paraId="326318DF" w14:textId="77777777" w:rsidR="00766AD9" w:rsidRPr="008D4876" w:rsidRDefault="00766AD9" w:rsidP="00766AD9">
      <w:pPr>
        <w:pStyle w:val="PMCMT"/>
      </w:pPr>
      <w:r w:rsidRPr="008D4876">
        <w:t xml:space="preserve">For more information, contact The Euclid Chemical Company, 19215 Redwood Rd., Cleveland, OH 44110; Phone: (800) 321-7628 or (216) 531-9222; Website: </w:t>
      </w:r>
      <w:hyperlink r:id="rId10" w:history="1">
        <w:r w:rsidRPr="008D4876">
          <w:rPr>
            <w:rStyle w:val="Hyperlink"/>
          </w:rPr>
          <w:t>www.euclid</w:t>
        </w:r>
        <w:r w:rsidRPr="008D4876">
          <w:rPr>
            <w:rStyle w:val="Hyperlink"/>
          </w:rPr>
          <w:t>c</w:t>
        </w:r>
        <w:r w:rsidRPr="008D4876">
          <w:rPr>
            <w:rStyle w:val="Hyperlink"/>
          </w:rPr>
          <w:t>hemical.com</w:t>
        </w:r>
      </w:hyperlink>
      <w:r w:rsidRPr="008D4876">
        <w:t xml:space="preserve">; Email: </w:t>
      </w:r>
      <w:hyperlink r:id="rId11" w:history="1">
        <w:r w:rsidRPr="008D4876">
          <w:rPr>
            <w:rStyle w:val="Hyperlink"/>
          </w:rPr>
          <w:t>info@euclidchemical.com</w:t>
        </w:r>
      </w:hyperlink>
      <w:r w:rsidRPr="008D4876">
        <w:t>.</w:t>
      </w:r>
    </w:p>
    <w:p w14:paraId="1EBDF104" w14:textId="77777777" w:rsidR="00766AD9" w:rsidRPr="00933196" w:rsidRDefault="00766AD9" w:rsidP="00766AD9">
      <w:pPr>
        <w:pStyle w:val="PMCMT"/>
      </w:pPr>
      <w:r w:rsidRPr="00933196">
        <w:t xml:space="preserve">For information about </w:t>
      </w:r>
      <w:bookmarkStart w:id="2" w:name="_Hlk511888554"/>
      <w:r w:rsidRPr="00933196">
        <w:t xml:space="preserve">MasterSpec, contact </w:t>
      </w:r>
      <w:bookmarkStart w:id="3" w:name="_Hlk518999845"/>
      <w:r w:rsidRPr="00933196">
        <w:t xml:space="preserve">Deltek at (800) 424-5080 or visit </w:t>
      </w:r>
      <w:bookmarkEnd w:id="2"/>
      <w:bookmarkEnd w:id="3"/>
      <w:r w:rsidRPr="00C46D6A">
        <w:fldChar w:fldCharType="begin"/>
      </w:r>
      <w:r>
        <w:instrText>HYPERLINK "http://masterspec.com/"</w:instrText>
      </w:r>
      <w:r w:rsidRPr="00C46D6A">
        <w:fldChar w:fldCharType="separate"/>
      </w:r>
      <w:r w:rsidRPr="00C46D6A">
        <w:rPr>
          <w:rStyle w:val="Hyperlink"/>
        </w:rPr>
        <w:t>masterspec.com</w:t>
      </w:r>
      <w:r w:rsidRPr="00C46D6A">
        <w:rPr>
          <w:rStyle w:val="Hyperlink"/>
        </w:rPr>
        <w:fldChar w:fldCharType="end"/>
      </w:r>
      <w:r w:rsidRPr="00933196">
        <w:t>.</w:t>
      </w:r>
    </w:p>
    <w:bookmarkEnd w:id="0"/>
    <w:p w14:paraId="77D3DD4C" w14:textId="77777777" w:rsidR="004A2A75" w:rsidRDefault="004A2A75">
      <w:pPr>
        <w:pStyle w:val="SCT"/>
      </w:pPr>
      <w:r>
        <w:t xml:space="preserve">SECTION </w:t>
      </w:r>
      <w:r>
        <w:rPr>
          <w:rStyle w:val="NUM"/>
        </w:rPr>
        <w:t>033543</w:t>
      </w:r>
      <w:r>
        <w:t xml:space="preserve"> - </w:t>
      </w:r>
      <w:r>
        <w:rPr>
          <w:rStyle w:val="NAM"/>
        </w:rPr>
        <w:t>POLISHED CONCRETE FINISHING</w:t>
      </w:r>
    </w:p>
    <w:p w14:paraId="15DDAB51" w14:textId="77777777" w:rsidR="00003DE1" w:rsidRDefault="00003DE1" w:rsidP="00003DE1">
      <w:pPr>
        <w:pStyle w:val="TIP"/>
      </w:pPr>
      <w:r w:rsidRPr="00003DE1">
        <w:rPr>
          <w:b/>
          <w:u w:val="single"/>
        </w:rPr>
        <w:t>TIPS:</w:t>
      </w:r>
    </w:p>
    <w:p w14:paraId="7401FBE5" w14:textId="77777777" w:rsidR="00003DE1" w:rsidRDefault="00003DE1" w:rsidP="00003DE1">
      <w:pPr>
        <w:pStyle w:val="TIP"/>
      </w:pPr>
      <w:r>
        <w:t xml:space="preserve">To view non-printing </w:t>
      </w:r>
      <w:r w:rsidRPr="00003DE1">
        <w:rPr>
          <w:b/>
        </w:rPr>
        <w:t>Editor's Notes</w:t>
      </w:r>
      <w:r w:rsidRPr="00003DE1">
        <w:t xml:space="preserve"> that provide guidance for editing, click on MasterWorks/Single-File Formatting/Toggle/Editor's Notes.</w:t>
      </w:r>
    </w:p>
    <w:p w14:paraId="0B29663F" w14:textId="77777777" w:rsidR="00003DE1" w:rsidRPr="00003DE1" w:rsidRDefault="00003DE1" w:rsidP="00003DE1">
      <w:pPr>
        <w:pStyle w:val="TIP"/>
      </w:pPr>
      <w:r>
        <w:t xml:space="preserve">To read </w:t>
      </w:r>
      <w:r w:rsidRPr="00003DE1">
        <w:rPr>
          <w:b/>
        </w:rPr>
        <w:t>detailed research, technical information about products and materials, and coordination checklists</w:t>
      </w:r>
      <w:r w:rsidRPr="00003DE1">
        <w:t>, click on MasterWorks/Supporting Information.</w:t>
      </w:r>
    </w:p>
    <w:p w14:paraId="4E4441A6" w14:textId="77777777" w:rsidR="00B650FA" w:rsidRPr="00903FC9" w:rsidRDefault="00B650FA" w:rsidP="00B650FA">
      <w:pPr>
        <w:pBdr>
          <w:top w:val="single" w:sz="2" w:space="3" w:color="auto"/>
          <w:left w:val="single" w:sz="4" w:space="4" w:color="auto"/>
          <w:bottom w:val="single" w:sz="4" w:space="3" w:color="auto"/>
          <w:right w:val="single" w:sz="4" w:space="4" w:color="auto"/>
        </w:pBdr>
        <w:spacing w:before="240"/>
        <w:rPr>
          <w:b/>
          <w:color w:val="000000"/>
          <w:u w:val="single"/>
        </w:rPr>
      </w:pPr>
      <w:bookmarkStart w:id="4" w:name="_Hlk525713835"/>
      <w:r w:rsidRPr="00903FC9">
        <w:rPr>
          <w:b/>
          <w:color w:val="000000"/>
          <w:u w:val="single"/>
        </w:rPr>
        <w:t>Access Product MasterSpec Sections:</w:t>
      </w:r>
    </w:p>
    <w:p w14:paraId="2B975113" w14:textId="77777777" w:rsidR="00B650FA" w:rsidRPr="00903FC9" w:rsidRDefault="00B650FA" w:rsidP="00B650FA">
      <w:pPr>
        <w:pBdr>
          <w:top w:val="single" w:sz="2" w:space="3" w:color="auto"/>
          <w:left w:val="single" w:sz="4" w:space="4" w:color="auto"/>
          <w:bottom w:val="single" w:sz="4" w:space="3" w:color="auto"/>
          <w:right w:val="single" w:sz="4" w:space="4" w:color="auto"/>
        </w:pBdr>
        <w:spacing w:before="240"/>
        <w:rPr>
          <w:color w:val="0000FF"/>
          <w:u w:val="single"/>
        </w:rPr>
      </w:pPr>
      <w:hyperlink r:id="rId12" w:history="1">
        <w:r w:rsidRPr="00903FC9">
          <w:rPr>
            <w:color w:val="0000FF"/>
            <w:u w:val="single"/>
          </w:rPr>
          <w:t>&lt;Double click here to view the list of manufacturer Sections available at ProductMasterSpec.com&gt;</w:t>
        </w:r>
      </w:hyperlink>
    </w:p>
    <w:p w14:paraId="670E2296" w14:textId="77777777" w:rsidR="00B650FA" w:rsidRPr="00903FC9" w:rsidRDefault="00B650FA" w:rsidP="00B650FA">
      <w:pPr>
        <w:pBdr>
          <w:top w:val="single" w:sz="2" w:space="3" w:color="auto"/>
          <w:left w:val="single" w:sz="4" w:space="4" w:color="auto"/>
          <w:bottom w:val="single" w:sz="4" w:space="3" w:color="auto"/>
          <w:right w:val="single" w:sz="4" w:space="4" w:color="auto"/>
        </w:pBdr>
        <w:spacing w:before="240"/>
        <w:rPr>
          <w:b/>
          <w:color w:val="000000"/>
          <w:u w:val="single"/>
        </w:rPr>
      </w:pPr>
      <w:bookmarkStart w:id="5" w:name="_Hlk528051791"/>
      <w:bookmarkEnd w:id="4"/>
      <w:r w:rsidRPr="00903FC9">
        <w:rPr>
          <w:b/>
          <w:color w:val="000000"/>
          <w:u w:val="single"/>
        </w:rPr>
        <w:t>Access Sustainability Content in UL SPOT:</w:t>
      </w:r>
    </w:p>
    <w:p w14:paraId="2451C8C8" w14:textId="77777777" w:rsidR="00B650FA" w:rsidRPr="00903FC9" w:rsidRDefault="00B650FA" w:rsidP="00B650FA">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products with UL Environment certifications&gt;</w:t>
        </w:r>
      </w:hyperlink>
    </w:p>
    <w:bookmarkEnd w:id="5"/>
    <w:p w14:paraId="709076E5" w14:textId="77777777" w:rsidR="00B650FA" w:rsidRPr="00903FC9" w:rsidRDefault="00B650FA" w:rsidP="00B650FA">
      <w:pPr>
        <w:pBdr>
          <w:top w:val="single" w:sz="2" w:space="3" w:color="auto"/>
          <w:left w:val="single" w:sz="4" w:space="4" w:color="auto"/>
          <w:bottom w:val="single" w:sz="4" w:space="3" w:color="auto"/>
          <w:right w:val="single" w:sz="4" w:space="4" w:color="auto"/>
        </w:pBdr>
        <w:spacing w:before="240"/>
        <w:rPr>
          <w:b/>
          <w:color w:val="000000"/>
          <w:u w:val="single"/>
        </w:rPr>
      </w:pPr>
      <w:r w:rsidRPr="00903FC9">
        <w:rPr>
          <w:b/>
          <w:color w:val="000000"/>
          <w:u w:val="single"/>
        </w:rPr>
        <w:t>Access HPD Content on HPD Public Depository:</w:t>
      </w:r>
    </w:p>
    <w:p w14:paraId="712E3203" w14:textId="77777777" w:rsidR="00B650FA" w:rsidRPr="00903FC9" w:rsidRDefault="00B650FA" w:rsidP="00B650FA">
      <w:pPr>
        <w:pBdr>
          <w:top w:val="single" w:sz="2" w:space="3" w:color="auto"/>
          <w:left w:val="single" w:sz="4" w:space="4" w:color="auto"/>
          <w:bottom w:val="single" w:sz="4" w:space="3" w:color="auto"/>
          <w:right w:val="single" w:sz="4" w:space="4" w:color="auto"/>
        </w:pBdr>
        <w:spacing w:before="240"/>
        <w:rPr>
          <w:color w:val="0000FF"/>
          <w:u w:val="single"/>
        </w:rPr>
      </w:pPr>
      <w:hyperlink r:id="rId14" w:anchor="k=Euclid" w:history="1">
        <w:r w:rsidRPr="00903FC9">
          <w:rPr>
            <w:color w:val="0000FF"/>
            <w:u w:val="single"/>
          </w:rPr>
          <w:t xml:space="preserve">&lt;Double click here to view </w:t>
        </w:r>
        <w:r w:rsidRPr="00C01FB7">
          <w:rPr>
            <w:color w:val="0000FF"/>
          </w:rPr>
          <w:t>product health product declarations</w:t>
        </w:r>
        <w:r w:rsidRPr="00903FC9">
          <w:rPr>
            <w:color w:val="0000FF"/>
            <w:u w:val="single"/>
          </w:rPr>
          <w:t xml:space="preserve"> (HPDs) on HPD Public Repository&gt;</w:t>
        </w:r>
      </w:hyperlink>
    </w:p>
    <w:p w14:paraId="1441A2FD" w14:textId="77777777" w:rsidR="004A2A75" w:rsidRDefault="004A2A75">
      <w:pPr>
        <w:pStyle w:val="CMT"/>
      </w:pPr>
      <w:r>
        <w:t>Revise this Section by deleting and inserting text to meet Project-specific requirements.</w:t>
      </w:r>
    </w:p>
    <w:p w14:paraId="35168E2A" w14:textId="77777777" w:rsidR="00B650FA" w:rsidRDefault="00B650FA" w:rsidP="00B650FA">
      <w:pPr>
        <w:pStyle w:val="CMT"/>
      </w:pPr>
      <w:r>
        <w:t xml:space="preserve">MasterSpec includes provisions for LEED v4, </w:t>
      </w:r>
      <w:r w:rsidRPr="00742084">
        <w:rPr>
          <w:bCs/>
          <w:szCs w:val="22"/>
        </w:rPr>
        <w:t>LEED </w:t>
      </w:r>
      <w:r w:rsidRPr="00910E8E">
        <w:rPr>
          <w:bCs/>
          <w:szCs w:val="22"/>
        </w:rPr>
        <w:t>v4</w:t>
      </w:r>
      <w:r>
        <w:rPr>
          <w:bCs/>
          <w:szCs w:val="22"/>
        </w:rPr>
        <w:t>.1</w:t>
      </w:r>
      <w:r w:rsidRPr="00910E8E">
        <w:rPr>
          <w:bCs/>
          <w:szCs w:val="22"/>
        </w:rPr>
        <w:t xml:space="preserve">, </w:t>
      </w:r>
      <w:r>
        <w:t>IgCC</w:t>
      </w:r>
      <w:r w:rsidR="001512D1">
        <w:t>/ASHRAE 189.1</w:t>
      </w:r>
      <w:r>
        <w:t>, and Green Globes.</w:t>
      </w:r>
    </w:p>
    <w:p w14:paraId="3D58BB52" w14:textId="77777777" w:rsidR="004A2A75" w:rsidRDefault="004A2A75">
      <w:pPr>
        <w:pStyle w:val="PRT"/>
      </w:pPr>
      <w:r>
        <w:t>GENERAL</w:t>
      </w:r>
    </w:p>
    <w:p w14:paraId="10171F5F" w14:textId="77777777" w:rsidR="004A2A75" w:rsidRDefault="004A2A75">
      <w:pPr>
        <w:pStyle w:val="ART"/>
      </w:pPr>
      <w:r>
        <w:t>SUMMARY</w:t>
      </w:r>
    </w:p>
    <w:p w14:paraId="621B262C" w14:textId="77777777" w:rsidR="004A2A75" w:rsidRDefault="004A2A75">
      <w:pPr>
        <w:pStyle w:val="PR1"/>
      </w:pPr>
      <w:r>
        <w:t>Section Includes:</w:t>
      </w:r>
    </w:p>
    <w:p w14:paraId="46945BB2" w14:textId="77777777" w:rsidR="004A2A75" w:rsidRDefault="004A2A75">
      <w:pPr>
        <w:pStyle w:val="PR2"/>
        <w:spacing w:before="240"/>
      </w:pPr>
      <w:r>
        <w:lastRenderedPageBreak/>
        <w:t xml:space="preserve">Polished concrete </w:t>
      </w:r>
      <w:proofErr w:type="gramStart"/>
      <w:r>
        <w:t>finishing[</w:t>
      </w:r>
      <w:proofErr w:type="gramEnd"/>
      <w:r>
        <w:rPr>
          <w:b/>
        </w:rPr>
        <w:t>, including staining</w:t>
      </w:r>
      <w:r>
        <w:t>] [</w:t>
      </w:r>
      <w:r>
        <w:rPr>
          <w:b/>
        </w:rPr>
        <w:t>and scoring</w:t>
      </w:r>
      <w:r>
        <w:t>].</w:t>
      </w:r>
    </w:p>
    <w:p w14:paraId="448EA337" w14:textId="77777777" w:rsidR="004A2A75" w:rsidRDefault="004A2A75">
      <w:pPr>
        <w:pStyle w:val="PR2"/>
      </w:pPr>
      <w:r>
        <w:t>Concrete for polished concrete, including concrete materials, mixture design, placement procedures, initial finishing, and curing is specified in Section 033000 "Cast-in-Place Concrete."</w:t>
      </w:r>
    </w:p>
    <w:p w14:paraId="2F184FDF" w14:textId="77777777" w:rsidR="004A2A75" w:rsidRDefault="004A2A75">
      <w:pPr>
        <w:pStyle w:val="PR1"/>
      </w:pPr>
      <w:r>
        <w:t>Related Requirements:</w:t>
      </w:r>
    </w:p>
    <w:p w14:paraId="52BCDE26" w14:textId="77777777" w:rsidR="004A2A75" w:rsidRDefault="004A2A75">
      <w:pPr>
        <w:pStyle w:val="CMT"/>
      </w:pPr>
      <w:r>
        <w:t>Retain subparagraph below to cross-reference requirements Contractor might expect to find in this Section but are specified in other Sections.</w:t>
      </w:r>
    </w:p>
    <w:p w14:paraId="32A3443A" w14:textId="77777777" w:rsidR="004A2A75" w:rsidRDefault="004A2A75">
      <w:pPr>
        <w:pStyle w:val="PR2"/>
        <w:spacing w:before="240"/>
      </w:pPr>
      <w:r>
        <w:t>Section 033000 "Cast-in-Place Concrete" for concrete not designated as polished concrete.</w:t>
      </w:r>
    </w:p>
    <w:p w14:paraId="3C7D388A" w14:textId="77777777" w:rsidR="004A2A75" w:rsidRDefault="004A2A75">
      <w:pPr>
        <w:pStyle w:val="ART"/>
      </w:pPr>
      <w:r>
        <w:t>DEFINITIONS</w:t>
      </w:r>
    </w:p>
    <w:p w14:paraId="2AEEED50" w14:textId="77777777" w:rsidR="004A2A75" w:rsidRDefault="004A2A75">
      <w:pPr>
        <w:pStyle w:val="CMT"/>
      </w:pPr>
      <w:r>
        <w:t>Retain terms that remain after this Section has been edited for a project.</w:t>
      </w:r>
    </w:p>
    <w:p w14:paraId="2B12CE1C" w14:textId="77777777" w:rsidR="004A2A75" w:rsidRDefault="004A2A75">
      <w:pPr>
        <w:pStyle w:val="CMT"/>
      </w:pPr>
      <w:r>
        <w:t>Retain "Design Reference Sample" Paragraph below if design reference sample, chosen by Architect during Contract documentation, is proposed.</w:t>
      </w:r>
    </w:p>
    <w:p w14:paraId="0B79DCEB" w14:textId="77777777" w:rsidR="008C6376" w:rsidRDefault="008C6376" w:rsidP="008C6376">
      <w:pPr>
        <w:pStyle w:val="PR1"/>
      </w:pPr>
      <w:r w:rsidRPr="00921D7C">
        <w:t xml:space="preserve">Abrasive </w:t>
      </w:r>
      <w:r w:rsidR="005F58B2" w:rsidRPr="00921D7C">
        <w:t>Impregnated Pad</w:t>
      </w:r>
      <w:r w:rsidRPr="00921D7C">
        <w:t xml:space="preserve">: </w:t>
      </w:r>
      <w:r w:rsidR="005F58B2">
        <w:t>R</w:t>
      </w:r>
      <w:r w:rsidRPr="00921D7C">
        <w:t>esembling typical floor maintenance burnishing pad</w:t>
      </w:r>
      <w:r w:rsidR="005F58B2">
        <w:t>s</w:t>
      </w:r>
      <w:r w:rsidRPr="00921D7C">
        <w:t xml:space="preserve"> contain</w:t>
      </w:r>
      <w:r w:rsidR="005F58B2">
        <w:t>ing</w:t>
      </w:r>
      <w:r w:rsidRPr="00921D7C">
        <w:t xml:space="preserve"> industrial grade diamonds </w:t>
      </w:r>
      <w:r w:rsidR="005F58B2">
        <w:t>with</w:t>
      </w:r>
      <w:r w:rsidRPr="00921D7C">
        <w:t xml:space="preserve"> capacity </w:t>
      </w:r>
      <w:r w:rsidR="005F58B2">
        <w:t>to</w:t>
      </w:r>
      <w:r w:rsidRPr="00921D7C">
        <w:t xml:space="preserve"> refin</w:t>
      </w:r>
      <w:r w:rsidR="005F58B2">
        <w:t>e</w:t>
      </w:r>
      <w:r w:rsidRPr="00921D7C">
        <w:t xml:space="preserve"> concrete surface</w:t>
      </w:r>
      <w:r w:rsidR="005F58B2">
        <w:t>s</w:t>
      </w:r>
      <w:r w:rsidRPr="00921D7C">
        <w:t xml:space="preserve"> on a microscopic level.</w:t>
      </w:r>
    </w:p>
    <w:p w14:paraId="5D1CE78E" w14:textId="77777777" w:rsidR="008C6376" w:rsidRDefault="008C6376" w:rsidP="008C6376">
      <w:pPr>
        <w:pStyle w:val="PR1"/>
      </w:pPr>
      <w:r>
        <w:t xml:space="preserve">Abrasive </w:t>
      </w:r>
      <w:r w:rsidR="005F58B2">
        <w:t>T</w:t>
      </w:r>
      <w:r>
        <w:t>ooling</w:t>
      </w:r>
      <w:r w:rsidR="005F58B2">
        <w:t>: C</w:t>
      </w:r>
      <w:r>
        <w:t>ontain</w:t>
      </w:r>
      <w:r w:rsidR="005F58B2">
        <w:t>ing</w:t>
      </w:r>
      <w:r>
        <w:t xml:space="preserve"> industrial grade abrasives in a bonded matrix (such as metallic, resinous, ceramic) attached to rotating heads </w:t>
      </w:r>
      <w:r w:rsidR="005F58B2">
        <w:t>to</w:t>
      </w:r>
      <w:r>
        <w:t xml:space="preserve"> refine concrete substrate</w:t>
      </w:r>
      <w:r w:rsidR="005F58B2">
        <w:t>s</w:t>
      </w:r>
      <w:r>
        <w:t>.</w:t>
      </w:r>
    </w:p>
    <w:p w14:paraId="38EC17AA" w14:textId="77777777" w:rsidR="008C6376" w:rsidRDefault="008C6376" w:rsidP="008C6376">
      <w:pPr>
        <w:pStyle w:val="PR1"/>
      </w:pPr>
      <w:r>
        <w:t xml:space="preserve">Aggregate </w:t>
      </w:r>
      <w:r w:rsidR="005F58B2">
        <w:t>E</w:t>
      </w:r>
      <w:r>
        <w:t>xposure</w:t>
      </w:r>
      <w:r w:rsidR="005F58B2">
        <w:t>: G</w:t>
      </w:r>
      <w:r>
        <w:t>rinding concrete floor surface</w:t>
      </w:r>
      <w:r w:rsidR="005F58B2">
        <w:t>s</w:t>
      </w:r>
      <w:r>
        <w:t xml:space="preserve"> with bonded abrasives to achieve a specified class of exposed aggregate.</w:t>
      </w:r>
    </w:p>
    <w:p w14:paraId="5454AFDF" w14:textId="77777777" w:rsidR="008C6376" w:rsidRDefault="008C6376" w:rsidP="008C6376">
      <w:pPr>
        <w:pStyle w:val="PR1"/>
      </w:pPr>
      <w:r>
        <w:t xml:space="preserve">Aggregate </w:t>
      </w:r>
      <w:r w:rsidR="005F58B2">
        <w:t>E</w:t>
      </w:r>
      <w:r>
        <w:t xml:space="preserve">xposure </w:t>
      </w:r>
      <w:r w:rsidR="005F58B2">
        <w:t>C</w:t>
      </w:r>
      <w:r>
        <w:t>lass</w:t>
      </w:r>
      <w:r w:rsidR="005F58B2">
        <w:t>:</w:t>
      </w:r>
      <w:r>
        <w:t xml:space="preserve"> </w:t>
      </w:r>
      <w:r w:rsidR="005F58B2">
        <w:t>S</w:t>
      </w:r>
      <w:r>
        <w:t xml:space="preserve">urface exposure after grinding and polishing operations based on visual observation of </w:t>
      </w:r>
      <w:r w:rsidR="005F58B2">
        <w:t xml:space="preserve">polished floor </w:t>
      </w:r>
      <w:r>
        <w:t>overall area.</w:t>
      </w:r>
    </w:p>
    <w:p w14:paraId="4FEBD30E" w14:textId="77777777" w:rsidR="008C6376" w:rsidRDefault="008C6376" w:rsidP="008C6376">
      <w:pPr>
        <w:pStyle w:val="PR2"/>
        <w:spacing w:before="240"/>
      </w:pPr>
      <w:r>
        <w:t>Class A: 85 to 95 percent cement fines with 5 to 15 percent sand aggregate.</w:t>
      </w:r>
    </w:p>
    <w:p w14:paraId="250CA025" w14:textId="77777777" w:rsidR="008C6376" w:rsidRDefault="008C6376" w:rsidP="004870F3">
      <w:pPr>
        <w:pStyle w:val="PR2"/>
      </w:pPr>
      <w:r>
        <w:t>Class B: 85 to 95 percent sand aggregate with 5 to 15 percent blend of cement fines and coarse aggregate.</w:t>
      </w:r>
    </w:p>
    <w:p w14:paraId="70688008" w14:textId="77777777" w:rsidR="008C6376" w:rsidRDefault="008C6376" w:rsidP="004870F3">
      <w:pPr>
        <w:pStyle w:val="PR2"/>
      </w:pPr>
      <w:r>
        <w:t>Class C:</w:t>
      </w:r>
      <w:r w:rsidR="005F58B2">
        <w:t xml:space="preserve"> </w:t>
      </w:r>
      <w:r>
        <w:t>80 to 90 percent coarse aggregate</w:t>
      </w:r>
      <w:r w:rsidR="005F58B2">
        <w:t xml:space="preserve"> with </w:t>
      </w:r>
      <w:r>
        <w:t>10 to 20 percent blend of cement fines and sand aggregate</w:t>
      </w:r>
      <w:r w:rsidR="005F58B2">
        <w:t>.</w:t>
      </w:r>
    </w:p>
    <w:p w14:paraId="7404B5E1" w14:textId="77777777" w:rsidR="004A2A75" w:rsidRDefault="004A2A75">
      <w:pPr>
        <w:pStyle w:val="PR1"/>
      </w:pPr>
      <w:r>
        <w:t>Design Reference Sample: Sample designated by Architect in the Contract Documents that reflects acceptable surface quality and appearance of polished concrete.</w:t>
      </w:r>
    </w:p>
    <w:p w14:paraId="73C2660E" w14:textId="77777777" w:rsidR="00B704B4" w:rsidRDefault="00B704B4" w:rsidP="00B704B4">
      <w:pPr>
        <w:pStyle w:val="PR1"/>
      </w:pPr>
      <w:r>
        <w:t>Distinctness of Image (DOI): Quantification of direction of light propagation deviation from regular direction by scattering during transmission or reflection as measured in accordance with ASTM D5767.</w:t>
      </w:r>
    </w:p>
    <w:p w14:paraId="03D227E4" w14:textId="77777777" w:rsidR="00B704B4" w:rsidRDefault="00B704B4" w:rsidP="00A71375">
      <w:pPr>
        <w:pStyle w:val="PR2"/>
        <w:spacing w:before="240"/>
      </w:pPr>
      <w:r>
        <w:t>Level 1: Flat (</w:t>
      </w:r>
      <w:r w:rsidR="0037710F">
        <w:t>g</w:t>
      </w:r>
      <w:r>
        <w:t>round) i</w:t>
      </w:r>
      <w:r w:rsidRPr="00B704B4">
        <w:t>mages of objects being reflected have flat appearance</w:t>
      </w:r>
      <w:r>
        <w:t xml:space="preserve">; </w:t>
      </w:r>
      <w:r w:rsidRPr="00B704B4">
        <w:t>0 to 9</w:t>
      </w:r>
      <w:r>
        <w:t> percent DOI.</w:t>
      </w:r>
    </w:p>
    <w:p w14:paraId="30511299" w14:textId="77777777" w:rsidR="00B704B4" w:rsidRDefault="00B704B4" w:rsidP="00B704B4">
      <w:pPr>
        <w:pStyle w:val="PR2"/>
      </w:pPr>
      <w:r>
        <w:t>Level 2:</w:t>
      </w:r>
      <w:r w:rsidR="00A71375">
        <w:t xml:space="preserve"> Satin (</w:t>
      </w:r>
      <w:r w:rsidR="0037710F">
        <w:t>h</w:t>
      </w:r>
      <w:r w:rsidR="00A71375">
        <w:t>oned) i</w:t>
      </w:r>
      <w:r w:rsidR="00A71375" w:rsidRPr="00A71375">
        <w:t>mages of objects being reflected have matte appearance</w:t>
      </w:r>
      <w:r w:rsidR="00A71375">
        <w:t>; 1</w:t>
      </w:r>
      <w:r w:rsidR="00A71375" w:rsidRPr="00B704B4">
        <w:t xml:space="preserve">0 to </w:t>
      </w:r>
      <w:r w:rsidR="00A71375">
        <w:t>3</w:t>
      </w:r>
      <w:r w:rsidR="00A71375" w:rsidRPr="00B704B4">
        <w:t>9</w:t>
      </w:r>
      <w:r w:rsidR="00A71375">
        <w:t> percent DOI.</w:t>
      </w:r>
    </w:p>
    <w:p w14:paraId="314336F9" w14:textId="77777777" w:rsidR="00B704B4" w:rsidRDefault="00B704B4" w:rsidP="00B704B4">
      <w:pPr>
        <w:pStyle w:val="PR2"/>
      </w:pPr>
      <w:r>
        <w:t>Level 3:</w:t>
      </w:r>
      <w:r w:rsidR="00A71375">
        <w:t xml:space="preserve"> Polished i</w:t>
      </w:r>
      <w:r w:rsidR="00A71375" w:rsidRPr="00A71375">
        <w:t>mages of objects being reflected do not have sharp and crisp appearance</w:t>
      </w:r>
      <w:r w:rsidR="00A71375">
        <w:t>s</w:t>
      </w:r>
      <w:r w:rsidR="00A71375" w:rsidRPr="00A71375">
        <w:t xml:space="preserve"> but can be easily identified</w:t>
      </w:r>
      <w:r w:rsidR="00A71375">
        <w:t>; 4</w:t>
      </w:r>
      <w:r w:rsidR="00A71375" w:rsidRPr="00B704B4">
        <w:t xml:space="preserve">0 to </w:t>
      </w:r>
      <w:r w:rsidR="00A71375">
        <w:t>6</w:t>
      </w:r>
      <w:r w:rsidR="00A71375" w:rsidRPr="00B704B4">
        <w:t>9</w:t>
      </w:r>
      <w:r w:rsidR="0037710F">
        <w:t xml:space="preserve"> </w:t>
      </w:r>
      <w:r w:rsidR="00A71375">
        <w:t>percent DOI.</w:t>
      </w:r>
    </w:p>
    <w:p w14:paraId="7AA0BB8E" w14:textId="77777777" w:rsidR="00B704B4" w:rsidRDefault="00B704B4" w:rsidP="00B704B4">
      <w:pPr>
        <w:pStyle w:val="PR2"/>
      </w:pPr>
      <w:r>
        <w:t>Level 4:</w:t>
      </w:r>
      <w:r w:rsidR="00A71375">
        <w:t xml:space="preserve"> Highly polished i</w:t>
      </w:r>
      <w:r w:rsidR="00A71375" w:rsidRPr="00A71375">
        <w:t>mages of objects being reflected have sharp and crisp appearance as seen in a near-mirror</w:t>
      </w:r>
      <w:r w:rsidR="0037710F">
        <w:t>-</w:t>
      </w:r>
      <w:r w:rsidR="00A71375" w:rsidRPr="00A71375">
        <w:t>like reflection</w:t>
      </w:r>
      <w:r w:rsidR="00A71375">
        <w:t>; 7</w:t>
      </w:r>
      <w:r w:rsidR="00A71375" w:rsidRPr="00B704B4">
        <w:t xml:space="preserve">0 to </w:t>
      </w:r>
      <w:r w:rsidR="00A71375">
        <w:t>100</w:t>
      </w:r>
      <w:r w:rsidR="0037710F">
        <w:t xml:space="preserve"> </w:t>
      </w:r>
      <w:r w:rsidR="00A71375">
        <w:t>percent DOI.</w:t>
      </w:r>
    </w:p>
    <w:p w14:paraId="03483345" w14:textId="77777777" w:rsidR="0037710F" w:rsidRDefault="0037710F" w:rsidP="0037710F">
      <w:pPr>
        <w:pStyle w:val="PR1"/>
      </w:pPr>
      <w:r>
        <w:t xml:space="preserve">Edge Polishing: Steps required to polish concrete substrate along a vertical abutment for an appearance </w:t>
      </w:r>
      <w:proofErr w:type="gramStart"/>
      <w:r>
        <w:t>similar to</w:t>
      </w:r>
      <w:proofErr w:type="gramEnd"/>
      <w:r>
        <w:t xml:space="preserve"> that installed within the room's open areas.</w:t>
      </w:r>
    </w:p>
    <w:p w14:paraId="03E39B23" w14:textId="77777777" w:rsidR="0037710F" w:rsidRDefault="0037710F" w:rsidP="0037710F">
      <w:pPr>
        <w:pStyle w:val="PR1"/>
      </w:pPr>
      <w:r>
        <w:lastRenderedPageBreak/>
        <w:t>Gloss-Enhancing Treatment: Water- or solvent-based film-forming materials that penetrate or adhere to polished and densified concrete surfaces, leaving a clear, durable, high</w:t>
      </w:r>
      <w:r w:rsidR="00012813">
        <w:t>-</w:t>
      </w:r>
      <w:r>
        <w:t>gloss finish.</w:t>
      </w:r>
    </w:p>
    <w:p w14:paraId="4DC3429E" w14:textId="77777777" w:rsidR="0037710F" w:rsidRDefault="0037710F" w:rsidP="0037710F">
      <w:pPr>
        <w:pStyle w:val="PR1"/>
      </w:pPr>
      <w:r>
        <w:t>Grinding</w:t>
      </w:r>
      <w:r w:rsidR="00012813">
        <w:t>: P</w:t>
      </w:r>
      <w:r>
        <w:t xml:space="preserve">rocess achieved using coarse abrasives to remove </w:t>
      </w:r>
      <w:r w:rsidR="00012813">
        <w:t xml:space="preserve">slab </w:t>
      </w:r>
      <w:r>
        <w:t>surface</w:t>
      </w:r>
      <w:r w:rsidR="00012813">
        <w:t>s</w:t>
      </w:r>
      <w:r>
        <w:t xml:space="preserve"> without creating a uniform finish.</w:t>
      </w:r>
    </w:p>
    <w:p w14:paraId="56DF7B02" w14:textId="77777777" w:rsidR="0037710F" w:rsidRDefault="0037710F" w:rsidP="0037710F">
      <w:pPr>
        <w:pStyle w:val="PR1"/>
      </w:pPr>
      <w:r>
        <w:t>Haze Index</w:t>
      </w:r>
      <w:r w:rsidR="00012813">
        <w:t>:</w:t>
      </w:r>
      <w:r>
        <w:t xml:space="preserve"> </w:t>
      </w:r>
      <w:r w:rsidR="00012813">
        <w:t>R</w:t>
      </w:r>
      <w:r>
        <w:t xml:space="preserve">eflection haze </w:t>
      </w:r>
      <w:r w:rsidR="00012813">
        <w:t xml:space="preserve">measurements </w:t>
      </w:r>
      <w:r>
        <w:t xml:space="preserve">defined </w:t>
      </w:r>
      <w:r w:rsidR="00012813">
        <w:t>in accordance with</w:t>
      </w:r>
      <w:r>
        <w:t xml:space="preserve"> ASTM</w:t>
      </w:r>
      <w:r w:rsidR="00012813">
        <w:t> </w:t>
      </w:r>
      <w:r>
        <w:t>D4039</w:t>
      </w:r>
      <w:r w:rsidR="00012813">
        <w:t>;</w:t>
      </w:r>
      <w:r>
        <w:t xml:space="preserve"> expressed as numerical difference</w:t>
      </w:r>
      <w:r w:rsidR="00012813">
        <w:t>s</w:t>
      </w:r>
      <w:r>
        <w:t xml:space="preserve"> between 60 and 20-degree specular</w:t>
      </w:r>
      <w:r w:rsidR="00012813">
        <w:t>-</w:t>
      </w:r>
      <w:r>
        <w:t>gloss readings.</w:t>
      </w:r>
    </w:p>
    <w:p w14:paraId="567EE18E" w14:textId="77777777" w:rsidR="0037710F" w:rsidRDefault="0037710F" w:rsidP="0037710F">
      <w:pPr>
        <w:pStyle w:val="PR1"/>
      </w:pPr>
      <w:r>
        <w:t>Honing</w:t>
      </w:r>
      <w:r w:rsidR="00012813">
        <w:t>: P</w:t>
      </w:r>
      <w:r>
        <w:t>rocess achieved using bonded</w:t>
      </w:r>
      <w:r w:rsidR="00012813">
        <w:t>-</w:t>
      </w:r>
      <w:r>
        <w:t>abrasive tooling to give surface</w:t>
      </w:r>
      <w:r w:rsidR="00012813">
        <w:t>s</w:t>
      </w:r>
      <w:r>
        <w:t xml:space="preserve"> smooth, matte finish</w:t>
      </w:r>
      <w:r w:rsidR="00012813">
        <w:t>es</w:t>
      </w:r>
      <w:r>
        <w:t>.</w:t>
      </w:r>
    </w:p>
    <w:p w14:paraId="5C9FD8A7" w14:textId="77777777" w:rsidR="0037710F" w:rsidRDefault="0037710F" w:rsidP="0037710F">
      <w:pPr>
        <w:pStyle w:val="PR1"/>
      </w:pPr>
      <w:r>
        <w:t>Mockup</w:t>
      </w:r>
      <w:r w:rsidR="00012813">
        <w:t>: S</w:t>
      </w:r>
      <w:r>
        <w:t xml:space="preserve">ample of completed polished Work </w:t>
      </w:r>
      <w:r w:rsidR="00012813">
        <w:t>to be</w:t>
      </w:r>
      <w:r>
        <w:t xml:space="preserve"> reviewed </w:t>
      </w:r>
      <w:r w:rsidR="00012813">
        <w:t>in accordance with</w:t>
      </w:r>
      <w:r>
        <w:t xml:space="preserve"> accepted level</w:t>
      </w:r>
      <w:r w:rsidR="00012813">
        <w:t>s</w:t>
      </w:r>
      <w:r>
        <w:t xml:space="preserve"> of craftsmanship.</w:t>
      </w:r>
    </w:p>
    <w:p w14:paraId="7B477739" w14:textId="77777777" w:rsidR="0037710F" w:rsidRDefault="0037710F" w:rsidP="0037710F">
      <w:pPr>
        <w:pStyle w:val="PR1"/>
      </w:pPr>
      <w:r>
        <w:t>Mohs Hardness Scale</w:t>
      </w:r>
      <w:r w:rsidR="005539BE">
        <w:t>: Scalar m</w:t>
      </w:r>
      <w:r>
        <w:t>easure</w:t>
      </w:r>
      <w:r w:rsidR="005539BE">
        <w:t>ment of</w:t>
      </w:r>
      <w:r>
        <w:t xml:space="preserve"> relative hardness of mineral</w:t>
      </w:r>
      <w:r w:rsidR="005539BE">
        <w:t>s</w:t>
      </w:r>
      <w:r>
        <w:t xml:space="preserve"> by </w:t>
      </w:r>
      <w:r w:rsidR="005539BE">
        <w:t>their</w:t>
      </w:r>
      <w:r>
        <w:t xml:space="preserve"> resistance to scratching.</w:t>
      </w:r>
    </w:p>
    <w:p w14:paraId="7FB5CFDF" w14:textId="77777777" w:rsidR="0037710F" w:rsidRDefault="0037710F" w:rsidP="0037710F">
      <w:pPr>
        <w:pStyle w:val="PR1"/>
      </w:pPr>
      <w:r>
        <w:t>Polishing</w:t>
      </w:r>
      <w:r w:rsidR="005539BE">
        <w:t>: U</w:t>
      </w:r>
      <w:r>
        <w:t>s</w:t>
      </w:r>
      <w:r w:rsidR="005539BE">
        <w:t>ing</w:t>
      </w:r>
      <w:r>
        <w:t xml:space="preserve"> bonded abrasive tooling to give surface</w:t>
      </w:r>
      <w:r w:rsidR="005539BE">
        <w:t>s</w:t>
      </w:r>
      <w:r>
        <w:t xml:space="preserve"> smooth </w:t>
      </w:r>
      <w:r w:rsidR="005539BE">
        <w:t>f</w:t>
      </w:r>
      <w:r>
        <w:t>inish</w:t>
      </w:r>
      <w:r w:rsidR="005539BE">
        <w:t>es</w:t>
      </w:r>
      <w:r>
        <w:t xml:space="preserve"> that </w:t>
      </w:r>
      <w:r w:rsidR="005539BE">
        <w:t>complies with</w:t>
      </w:r>
      <w:r>
        <w:t xml:space="preserve"> measurable specified aesthetic requirements. </w:t>
      </w:r>
      <w:r w:rsidR="005539BE">
        <w:t>H</w:t>
      </w:r>
      <w:r>
        <w:t>igher sheen</w:t>
      </w:r>
      <w:r w:rsidR="005539BE">
        <w:t>s are</w:t>
      </w:r>
      <w:r>
        <w:t xml:space="preserve"> achieved using incrementally finer abrasives in the polishing process.</w:t>
      </w:r>
    </w:p>
    <w:p w14:paraId="7CF49C1D" w14:textId="77777777" w:rsidR="0037710F" w:rsidRDefault="0037710F" w:rsidP="0037710F">
      <w:pPr>
        <w:pStyle w:val="PR1"/>
      </w:pPr>
      <w:r>
        <w:t xml:space="preserve">Polishing </w:t>
      </w:r>
      <w:r w:rsidR="005539BE">
        <w:t>P</w:t>
      </w:r>
      <w:r>
        <w:t>rocess</w:t>
      </w:r>
      <w:r w:rsidR="005539BE">
        <w:t>: S</w:t>
      </w:r>
      <w:r>
        <w:t>teps required to transform concrete substrate</w:t>
      </w:r>
      <w:r w:rsidR="00B337DE">
        <w:t>s</w:t>
      </w:r>
      <w:r>
        <w:t xml:space="preserve"> to </w:t>
      </w:r>
      <w:r w:rsidR="00B337DE">
        <w:t xml:space="preserve">the </w:t>
      </w:r>
      <w:r>
        <w:t xml:space="preserve">specified finished gloss. These steps may include a sequence of </w:t>
      </w:r>
      <w:r w:rsidR="00B337DE">
        <w:t xml:space="preserve">bonded-abrasives </w:t>
      </w:r>
      <w:r>
        <w:t>grits spanning the grinding, honing, and polishing stages.</w:t>
      </w:r>
    </w:p>
    <w:p w14:paraId="4F15F959" w14:textId="77777777" w:rsidR="0037710F" w:rsidRDefault="0037710F" w:rsidP="0037710F">
      <w:pPr>
        <w:pStyle w:val="PR1"/>
      </w:pPr>
      <w:r>
        <w:t xml:space="preserve">Stain </w:t>
      </w:r>
      <w:r w:rsidR="00B337DE">
        <w:t>P</w:t>
      </w:r>
      <w:r>
        <w:t xml:space="preserve">revention </w:t>
      </w:r>
      <w:r w:rsidR="00B337DE">
        <w:t>F</w:t>
      </w:r>
      <w:r>
        <w:t>ilm</w:t>
      </w:r>
      <w:r w:rsidR="00B337DE">
        <w:t>: R</w:t>
      </w:r>
      <w:r>
        <w:t xml:space="preserve">emovable </w:t>
      </w:r>
      <w:r w:rsidR="00B337DE">
        <w:t xml:space="preserve">floor surface </w:t>
      </w:r>
      <w:r>
        <w:t>barrier t</w:t>
      </w:r>
      <w:r w:rsidR="00B337DE">
        <w:t>hat</w:t>
      </w:r>
      <w:r>
        <w:t xml:space="preserve"> prevent</w:t>
      </w:r>
      <w:r w:rsidR="00B337DE">
        <w:t>s</w:t>
      </w:r>
      <w:r>
        <w:t xml:space="preserve"> </w:t>
      </w:r>
      <w:r w:rsidR="00B337DE">
        <w:t xml:space="preserve">surface </w:t>
      </w:r>
      <w:r>
        <w:t xml:space="preserve">staining </w:t>
      </w:r>
      <w:r w:rsidR="008B776F">
        <w:t xml:space="preserve">and </w:t>
      </w:r>
      <w:r>
        <w:t>shadowing from joint filler overfill or repair material overfill, or both.</w:t>
      </w:r>
    </w:p>
    <w:p w14:paraId="190BAC11" w14:textId="77777777" w:rsidR="0037710F" w:rsidRDefault="0037710F" w:rsidP="0037710F">
      <w:pPr>
        <w:pStyle w:val="PR1"/>
      </w:pPr>
      <w:r>
        <w:t>Stain-</w:t>
      </w:r>
      <w:r w:rsidR="008B776F">
        <w:t>R</w:t>
      </w:r>
      <w:r>
        <w:t xml:space="preserve">esistant, </w:t>
      </w:r>
      <w:r w:rsidR="008B776F">
        <w:t>Gloss-Enhancing Treatment: W</w:t>
      </w:r>
      <w:r>
        <w:t>ater-based, film-forming material that penetrates polished and densified concrete surfaces leaving a clear, durable, high-gloss, and stain-resistant surface finish.</w:t>
      </w:r>
    </w:p>
    <w:p w14:paraId="6FD4CEC1" w14:textId="77777777" w:rsidR="004A2A75" w:rsidRDefault="004A2A75">
      <w:pPr>
        <w:pStyle w:val="ART"/>
      </w:pPr>
      <w:r>
        <w:t>PREINSTALLATION MEETINGS</w:t>
      </w:r>
    </w:p>
    <w:p w14:paraId="520CC65C" w14:textId="77777777" w:rsidR="004A2A75" w:rsidRDefault="004A2A75">
      <w:pPr>
        <w:pStyle w:val="CMT"/>
      </w:pPr>
      <w:r>
        <w:t>Retain "Preinstallation Conference" Paragraph below if Work of this Section is extensive or complex enough to justify a conference. Preinstallation conference helps minimize misunderstandings and reviews Project conditions that might lead to significant problems.</w:t>
      </w:r>
    </w:p>
    <w:p w14:paraId="4F22A830" w14:textId="77777777" w:rsidR="004A2A75" w:rsidRDefault="004A2A75">
      <w:pPr>
        <w:pStyle w:val="PR1"/>
      </w:pPr>
      <w:r>
        <w:t>Preinstallation Conference: Conduct conference at [</w:t>
      </w:r>
      <w:r>
        <w:rPr>
          <w:b/>
        </w:rPr>
        <w:t>Project site</w:t>
      </w:r>
      <w:r>
        <w:t>] &lt;</w:t>
      </w:r>
      <w:r>
        <w:rPr>
          <w:b/>
        </w:rPr>
        <w:t>Insert location</w:t>
      </w:r>
      <w:r>
        <w:t>&gt;.</w:t>
      </w:r>
    </w:p>
    <w:p w14:paraId="7F9B216F" w14:textId="77777777" w:rsidR="004A2A75" w:rsidRDefault="004A2A75">
      <w:pPr>
        <w:pStyle w:val="CMT"/>
      </w:pPr>
      <w:r>
        <w:t>Retain first subparagraph below if warranted by complexity of design mixtures and quality control of concrete materials.</w:t>
      </w:r>
    </w:p>
    <w:p w14:paraId="7D5EA405" w14:textId="77777777" w:rsidR="004A2A75" w:rsidRDefault="004A2A75">
      <w:pPr>
        <w:pStyle w:val="PR2"/>
        <w:spacing w:before="240"/>
      </w:pPr>
      <w:r>
        <w:t>Before submitting design mixtures, review concrete design mixture and examine procedures for ensuring quality of concrete materials. Require representatives of each entity directly concerned with polished concrete to attend, including the following:</w:t>
      </w:r>
    </w:p>
    <w:p w14:paraId="32C74808" w14:textId="77777777" w:rsidR="004A2A75" w:rsidRDefault="004A2A75">
      <w:pPr>
        <w:pStyle w:val="PR3"/>
        <w:spacing w:before="240"/>
      </w:pPr>
      <w:r>
        <w:t>Contractor's superintendent.</w:t>
      </w:r>
    </w:p>
    <w:p w14:paraId="22232A42" w14:textId="77777777" w:rsidR="004A2A75" w:rsidRDefault="004A2A75">
      <w:pPr>
        <w:pStyle w:val="PR3"/>
      </w:pPr>
      <w:r>
        <w:t>Independent testing agency responsible for concrete design mixtures.</w:t>
      </w:r>
    </w:p>
    <w:p w14:paraId="3A18E72A" w14:textId="77777777" w:rsidR="004A2A75" w:rsidRDefault="004A2A75">
      <w:pPr>
        <w:pStyle w:val="PR3"/>
      </w:pPr>
      <w:r>
        <w:t>Ready-mix concrete manufacturer.</w:t>
      </w:r>
    </w:p>
    <w:p w14:paraId="68691125" w14:textId="77777777" w:rsidR="004A2A75" w:rsidRDefault="004A2A75">
      <w:pPr>
        <w:pStyle w:val="PR3"/>
      </w:pPr>
      <w:r>
        <w:t>Cast-in-place concrete subcontractor.</w:t>
      </w:r>
    </w:p>
    <w:p w14:paraId="21C39EF2" w14:textId="77777777" w:rsidR="004A2A75" w:rsidRDefault="004A2A75">
      <w:pPr>
        <w:pStyle w:val="PR3"/>
      </w:pPr>
      <w:r>
        <w:t>Polished concrete finishing Subcontractor.</w:t>
      </w:r>
    </w:p>
    <w:p w14:paraId="68B56FF8" w14:textId="77777777" w:rsidR="002E1968" w:rsidRDefault="002E1968" w:rsidP="002E1968">
      <w:pPr>
        <w:pStyle w:val="PR3"/>
      </w:pPr>
      <w:r>
        <w:t>Concrete finishing system manufacturer's field representative.</w:t>
      </w:r>
    </w:p>
    <w:p w14:paraId="139576EE" w14:textId="77777777" w:rsidR="008B776F" w:rsidRPr="00ED51F0" w:rsidRDefault="008B776F" w:rsidP="008B776F">
      <w:pPr>
        <w:pStyle w:val="PR2"/>
        <w:spacing w:before="240"/>
      </w:pPr>
      <w:r w:rsidRPr="00ED51F0">
        <w:lastRenderedPageBreak/>
        <w:t>Advise Architect</w:t>
      </w:r>
      <w:r w:rsidR="007D344A">
        <w:t>/Engineer</w:t>
      </w:r>
      <w:r w:rsidRPr="00ED51F0">
        <w:t xml:space="preserve">, Contractor, </w:t>
      </w:r>
      <w:r>
        <w:t xml:space="preserve">and </w:t>
      </w:r>
      <w:r w:rsidRPr="00ED51F0">
        <w:t>Owner or Owner</w:t>
      </w:r>
      <w:r>
        <w:t>'</w:t>
      </w:r>
      <w:r w:rsidRPr="00ED51F0">
        <w:t xml:space="preserve">s representative </w:t>
      </w:r>
      <w:r>
        <w:t>a minimum</w:t>
      </w:r>
      <w:r w:rsidRPr="00ED51F0">
        <w:t xml:space="preserve"> </w:t>
      </w:r>
      <w:r w:rsidR="007D344A">
        <w:t>seven</w:t>
      </w:r>
      <w:r w:rsidRPr="00ED51F0">
        <w:t xml:space="preserve"> days in advance of conference.</w:t>
      </w:r>
    </w:p>
    <w:p w14:paraId="68004946" w14:textId="77777777" w:rsidR="004A2A75" w:rsidRDefault="004A2A75" w:rsidP="008B776F">
      <w:pPr>
        <w:pStyle w:val="PR2"/>
        <w:outlineLvl w:val="9"/>
      </w:pPr>
      <w:r>
        <w:t>Review [</w:t>
      </w:r>
      <w:r>
        <w:rPr>
          <w:b/>
        </w:rPr>
        <w:t>cold- and hot-weather concreting procedures,</w:t>
      </w:r>
      <w:r>
        <w:t>] [</w:t>
      </w:r>
      <w:r>
        <w:rPr>
          <w:b/>
        </w:rPr>
        <w:t>curing procedures,</w:t>
      </w:r>
      <w:r>
        <w:t>] [</w:t>
      </w:r>
      <w:r>
        <w:rPr>
          <w:b/>
        </w:rPr>
        <w:t>construction joints,</w:t>
      </w:r>
      <w:r>
        <w:t>] [</w:t>
      </w:r>
      <w:r>
        <w:rPr>
          <w:b/>
        </w:rPr>
        <w:t>concrete repair procedures,</w:t>
      </w:r>
      <w:r>
        <w:t>] [</w:t>
      </w:r>
      <w:r>
        <w:rPr>
          <w:b/>
        </w:rPr>
        <w:t>concrete finishing,</w:t>
      </w:r>
      <w:r>
        <w:t>] and protection of polished concrete.</w:t>
      </w:r>
    </w:p>
    <w:p w14:paraId="6E07E0D6" w14:textId="77777777" w:rsidR="007D344A" w:rsidRDefault="007D344A" w:rsidP="007D344A">
      <w:pPr>
        <w:pStyle w:val="PR2"/>
        <w:outlineLvl w:val="9"/>
      </w:pPr>
      <w:r w:rsidRPr="00ED51F0">
        <w:t xml:space="preserve">Record discussions, including decisions and agreements reached, and furnish copy of record to each party attending within </w:t>
      </w:r>
      <w:r>
        <w:t>seven</w:t>
      </w:r>
      <w:r w:rsidRPr="00ED51F0">
        <w:t xml:space="preserve"> days, but </w:t>
      </w:r>
      <w:r>
        <w:t>prior to</w:t>
      </w:r>
      <w:r w:rsidRPr="00ED51F0">
        <w:t xml:space="preserve"> placement of slabs </w:t>
      </w:r>
      <w:r>
        <w:t>to be</w:t>
      </w:r>
      <w:r w:rsidRPr="00ED51F0">
        <w:t xml:space="preserve"> polished.</w:t>
      </w:r>
    </w:p>
    <w:p w14:paraId="3F496CDA" w14:textId="77777777" w:rsidR="004A2A75" w:rsidRDefault="004A2A75">
      <w:pPr>
        <w:pStyle w:val="ART"/>
      </w:pPr>
      <w:r>
        <w:t>ACTION SUBMITTALS</w:t>
      </w:r>
    </w:p>
    <w:p w14:paraId="7EE1AB74" w14:textId="77777777" w:rsidR="00A50764" w:rsidRPr="00B55B70" w:rsidRDefault="00A50764" w:rsidP="00A50764">
      <w:pPr>
        <w:pStyle w:val="CMT"/>
      </w:pPr>
      <w:r w:rsidRPr="00177A8E">
        <w:t>Action submittals are submittals requiring responsive action and return of reviewed documents to Contractor.</w:t>
      </w:r>
    </w:p>
    <w:p w14:paraId="327B6D30" w14:textId="77777777" w:rsidR="004A2A75" w:rsidRDefault="004A2A75">
      <w:pPr>
        <w:pStyle w:val="PR1"/>
      </w:pPr>
      <w:r>
        <w:t>Product Data: For each type of product</w:t>
      </w:r>
      <w:r w:rsidR="007D344A">
        <w:t xml:space="preserve"> i</w:t>
      </w:r>
      <w:r w:rsidR="007D344A" w:rsidRPr="0097495C">
        <w:t>nclud</w:t>
      </w:r>
      <w:r w:rsidR="007D344A">
        <w:t>e</w:t>
      </w:r>
      <w:r w:rsidR="007D344A" w:rsidRPr="0097495C">
        <w:t xml:space="preserve"> manufacturer</w:t>
      </w:r>
      <w:r w:rsidR="007D344A">
        <w:t>'</w:t>
      </w:r>
      <w:r w:rsidR="007D344A" w:rsidRPr="0097495C">
        <w:t xml:space="preserve">s </w:t>
      </w:r>
      <w:r w:rsidR="002C4A4D">
        <w:t xml:space="preserve">written </w:t>
      </w:r>
      <w:r w:rsidR="007D344A" w:rsidRPr="0097495C">
        <w:t xml:space="preserve">technical </w:t>
      </w:r>
      <w:r w:rsidR="007D344A">
        <w:t xml:space="preserve">literature, </w:t>
      </w:r>
      <w:r w:rsidR="007D344A" w:rsidRPr="0097495C">
        <w:t>data, application instructions, and recommendations</w:t>
      </w:r>
      <w:r>
        <w:t>.</w:t>
      </w:r>
    </w:p>
    <w:p w14:paraId="4418A194" w14:textId="77777777" w:rsidR="009D4AF3" w:rsidRDefault="009D4AF3" w:rsidP="009D4AF3">
      <w:pPr>
        <w:pStyle w:val="CMT"/>
      </w:pPr>
      <w:bookmarkStart w:id="6" w:name="_Hlk499542926"/>
      <w:bookmarkStart w:id="7" w:name="_Hlk103235737"/>
      <w:r>
        <w:t>Retain "Sustainable Design Submittals" Paragraph below if required to attain sustainability rating or to track sustainability submittals.</w:t>
      </w:r>
      <w:bookmarkEnd w:id="6"/>
    </w:p>
    <w:bookmarkEnd w:id="7"/>
    <w:p w14:paraId="7FFB8E1E" w14:textId="77777777" w:rsidR="004A2A75" w:rsidRDefault="004A2A75">
      <w:pPr>
        <w:pStyle w:val="PR1"/>
      </w:pPr>
      <w:r>
        <w:t>Sustainable Design Submittals:</w:t>
      </w:r>
    </w:p>
    <w:p w14:paraId="70880F8E" w14:textId="77777777" w:rsidR="005C2D1D" w:rsidRPr="007F5E48" w:rsidRDefault="005C2D1D" w:rsidP="005C2D1D">
      <w:pPr>
        <w:pStyle w:val="CMT"/>
      </w:pPr>
      <w:r w:rsidRPr="007F5E48">
        <w:t>Retain "Environmental Product Declaration (EPD)" Subparagraph below for LEED v4</w:t>
      </w:r>
      <w:r w:rsidR="009D4AF3">
        <w:t xml:space="preserve"> and LEED v4.1</w:t>
      </w:r>
      <w:r w:rsidR="00F55627">
        <w:t>,</w:t>
      </w:r>
      <w:r w:rsidRPr="007F5E48">
        <w:t xml:space="preserve"> MRc </w:t>
      </w:r>
      <w:r w:rsidR="00F55627">
        <w:t>"</w:t>
      </w:r>
      <w:r w:rsidRPr="007F5E48">
        <w:t>Building Product Disclosure and Optimization - Environmental Product Declarations." See the Evaluations. Verify, with manufacturer, that EPDs are available for each product.</w:t>
      </w:r>
    </w:p>
    <w:p w14:paraId="2EC9A1C3" w14:textId="77777777" w:rsidR="005C2D1D" w:rsidRPr="007F5E48" w:rsidRDefault="005C2D1D" w:rsidP="005C2D1D">
      <w:pPr>
        <w:pStyle w:val="PR2"/>
        <w:spacing w:before="240"/>
      </w:pPr>
      <w:r w:rsidRPr="007F5E48">
        <w:t>Environmental Product Declaration (EPD): For each product.</w:t>
      </w:r>
    </w:p>
    <w:p w14:paraId="084F9454" w14:textId="77777777" w:rsidR="005C2D1D" w:rsidRPr="007F5E48" w:rsidRDefault="005C2D1D" w:rsidP="005C2D1D">
      <w:pPr>
        <w:pStyle w:val="CMT"/>
      </w:pPr>
      <w:r w:rsidRPr="007F5E48">
        <w:t>"Product Certificates" Subparagraph below applies to IgCC, which requires that a minimum of 55 percent of building materials or products be extracted, harvested, manufactured, or recovered within 500 miles (800 km) of Project. See IgCC-2012, 505.2.5.</w:t>
      </w:r>
    </w:p>
    <w:p w14:paraId="6FFA0FDD" w14:textId="77777777" w:rsidR="005C2D1D" w:rsidRPr="007F5E48" w:rsidRDefault="005C2D1D" w:rsidP="005C2D1D">
      <w:pPr>
        <w:pStyle w:val="PR2"/>
      </w:pPr>
      <w:r w:rsidRPr="007F5E48">
        <w:t>Product Certificates: For indigenous materials, indicating location of material manufacturer and point of extraction, harvest, or recovery for each raw material. Include distance to Project, means of transportation, and cost for each indigenous material.</w:t>
      </w:r>
    </w:p>
    <w:p w14:paraId="673F77B6" w14:textId="77777777" w:rsidR="005C2D1D" w:rsidRPr="007F5E48" w:rsidRDefault="005C2D1D" w:rsidP="005C2D1D">
      <w:pPr>
        <w:pStyle w:val="CMT"/>
      </w:pPr>
      <w:r w:rsidRPr="007F5E48">
        <w:t>Retain "Environmental Product Declaration</w:t>
      </w:r>
      <w:r>
        <w:t xml:space="preserve"> (EPD)</w:t>
      </w:r>
      <w:r w:rsidRPr="007F5E48">
        <w:t>" Subparagraph below if products specified in the Section are required to have an EPD to meet the IgCC's requirement of 55</w:t>
      </w:r>
      <w:r>
        <w:t xml:space="preserve"> </w:t>
      </w:r>
      <w:r w:rsidRPr="007F5E48">
        <w:t>percent recycled materials.</w:t>
      </w:r>
    </w:p>
    <w:p w14:paraId="08E066A6" w14:textId="77777777" w:rsidR="005C2D1D" w:rsidRPr="007F5E48" w:rsidRDefault="005C2D1D" w:rsidP="005C2D1D">
      <w:pPr>
        <w:pStyle w:val="PR2"/>
      </w:pPr>
      <w:r w:rsidRPr="007F5E48">
        <w:t>Environmental Product Declaration</w:t>
      </w:r>
      <w:r>
        <w:t xml:space="preserve"> (EPD)</w:t>
      </w:r>
      <w:r w:rsidRPr="007F5E48">
        <w:t>: For each product.</w:t>
      </w:r>
    </w:p>
    <w:p w14:paraId="23CEA681" w14:textId="77777777" w:rsidR="005C2D1D" w:rsidRPr="007F5E48" w:rsidRDefault="005C2D1D" w:rsidP="005C2D1D">
      <w:pPr>
        <w:pStyle w:val="CMT"/>
      </w:pPr>
      <w:r w:rsidRPr="007F5E48">
        <w:t>"Product Certificates" Subparagraph below applies to ASHRAE</w:t>
      </w:r>
      <w:r>
        <w:t> </w:t>
      </w:r>
      <w:r w:rsidRPr="007F5E48">
        <w:t>189.1, which requires that a minimum of 15 percent of building materials or products be extracted, harvested, manufactured, or recovered within 500 miles (800 km) of Project. See ASHRAE</w:t>
      </w:r>
      <w:r>
        <w:t> </w:t>
      </w:r>
      <w:r w:rsidRPr="007F5E48">
        <w:t>189.1-2014, 9.4.1.2.</w:t>
      </w:r>
    </w:p>
    <w:p w14:paraId="49D65F2E" w14:textId="77777777" w:rsidR="005C2D1D" w:rsidRPr="007F5E48" w:rsidRDefault="005C2D1D" w:rsidP="005C2D1D">
      <w:pPr>
        <w:pStyle w:val="PR2"/>
      </w:pPr>
      <w:r w:rsidRPr="007F5E48">
        <w:t>Product Certificates: For regional materials, indicating location of material manufacturer and point of extraction, harvest, or recovery for each raw material. Include distance to Project, means of transportation, and cost for each regional material.</w:t>
      </w:r>
    </w:p>
    <w:p w14:paraId="400E4A04" w14:textId="77777777" w:rsidR="005C2D1D" w:rsidRPr="007F5E48" w:rsidRDefault="009D18B8" w:rsidP="005C2D1D">
      <w:pPr>
        <w:pStyle w:val="CMT"/>
      </w:pPr>
      <w:r>
        <w:t xml:space="preserve">First </w:t>
      </w:r>
      <w:r w:rsidR="005C2D1D" w:rsidRPr="007F5E48">
        <w:t>"Environmental Product Declaration</w:t>
      </w:r>
      <w:r w:rsidR="005C2D1D">
        <w:t xml:space="preserve"> (EPD)</w:t>
      </w:r>
      <w:r w:rsidR="005C2D1D" w:rsidRPr="007F5E48">
        <w:t>" Subparagraph below applies to ASHRAE 189.1 if products specified in the Section are used to meet the requirements of paragraph</w:t>
      </w:r>
      <w:r w:rsidR="005C2D1D">
        <w:t> </w:t>
      </w:r>
      <w:r w:rsidR="005C2D1D" w:rsidRPr="007F5E48">
        <w:t>9.4.1.4, "Multiple-Attribute Product Declaration or Certification," which requires EPDs for a minimum of 10 products.</w:t>
      </w:r>
    </w:p>
    <w:p w14:paraId="7F3A6147" w14:textId="77777777" w:rsidR="005C2D1D" w:rsidRPr="007F5E48" w:rsidRDefault="005C2D1D" w:rsidP="005C2D1D">
      <w:pPr>
        <w:pStyle w:val="PR2"/>
      </w:pPr>
      <w:r w:rsidRPr="007F5E48">
        <w:t>Environmental Product Declaration</w:t>
      </w:r>
      <w:r>
        <w:t xml:space="preserve"> (EPD)</w:t>
      </w:r>
      <w:r w:rsidRPr="007F5E48">
        <w:t>: For each product.</w:t>
      </w:r>
    </w:p>
    <w:p w14:paraId="7DB2DB39" w14:textId="77777777" w:rsidR="005C2D1D" w:rsidRPr="007F5E48" w:rsidRDefault="005C2D1D" w:rsidP="005C2D1D">
      <w:pPr>
        <w:pStyle w:val="CMT"/>
      </w:pPr>
      <w:r w:rsidRPr="007F5E48">
        <w:t>Subparagraphs below apply to Green Globes v1.4 if products specified in the Section are used to meet the requirements of paragraph</w:t>
      </w:r>
      <w:r>
        <w:t> </w:t>
      </w:r>
      <w:r w:rsidRPr="007F5E48">
        <w:t>3.5.1.2 "Path</w:t>
      </w:r>
      <w:r>
        <w:t> </w:t>
      </w:r>
      <w:r w:rsidRPr="007F5E48">
        <w:t>B: Prescriptive Path for Building Core and Shell</w:t>
      </w:r>
      <w:r w:rsidR="003728B6">
        <w:t>,</w:t>
      </w:r>
      <w:r w:rsidRPr="007F5E48">
        <w:t>" which requires that a certain percentage of the materials used in the core and shell have EPDs, third-party certifications, and/or third-party life cycle assessments.</w:t>
      </w:r>
    </w:p>
    <w:p w14:paraId="5191126A" w14:textId="77777777" w:rsidR="005C2D1D" w:rsidRPr="007F5E48" w:rsidRDefault="005C2D1D" w:rsidP="005C2D1D">
      <w:pPr>
        <w:pStyle w:val="PR2"/>
      </w:pPr>
      <w:r w:rsidRPr="007F5E48">
        <w:t>Environmental Product Declaration</w:t>
      </w:r>
      <w:r>
        <w:t xml:space="preserve"> (EPD)</w:t>
      </w:r>
      <w:r w:rsidRPr="007F5E48">
        <w:t>: For each product.</w:t>
      </w:r>
    </w:p>
    <w:p w14:paraId="457C5E53" w14:textId="77777777" w:rsidR="005C2D1D" w:rsidRPr="007F5E48" w:rsidRDefault="005C2D1D" w:rsidP="005C2D1D">
      <w:pPr>
        <w:pStyle w:val="PR2"/>
      </w:pPr>
      <w:r w:rsidRPr="007F5E48">
        <w:t>Third-Party Certifications: For each product.</w:t>
      </w:r>
    </w:p>
    <w:p w14:paraId="4F3B6C9E" w14:textId="77777777" w:rsidR="005C2D1D" w:rsidRPr="007F5E48" w:rsidRDefault="005C2D1D" w:rsidP="005C2D1D">
      <w:pPr>
        <w:pStyle w:val="PR2"/>
      </w:pPr>
      <w:r w:rsidRPr="007F5E48">
        <w:t>Third-Party Certified Life Cycle Assessment: For each product.</w:t>
      </w:r>
    </w:p>
    <w:p w14:paraId="35C2DAC4" w14:textId="77777777" w:rsidR="005C2D1D" w:rsidRPr="007F5E48" w:rsidRDefault="005C2D1D" w:rsidP="005C2D1D">
      <w:pPr>
        <w:pStyle w:val="CMT"/>
      </w:pPr>
      <w:r w:rsidRPr="007F5E48">
        <w:t xml:space="preserve">"Laboratory Test Reports" Subparagraph below applies to LEED v4, </w:t>
      </w:r>
      <w:r w:rsidRPr="00E1052E">
        <w:t>LEED v4</w:t>
      </w:r>
      <w:r>
        <w:t xml:space="preserve">.1, </w:t>
      </w:r>
      <w:r w:rsidRPr="007F5E48">
        <w:t>IgCC</w:t>
      </w:r>
      <w:r w:rsidR="001512D1">
        <w:t>/</w:t>
      </w:r>
      <w:r w:rsidRPr="007F5E48">
        <w:t>ASHRAE 189.1, and Green Globes. Coordinate with requirements for liquid floor treatments and curing and sealing compounds.</w:t>
      </w:r>
    </w:p>
    <w:p w14:paraId="0F4F643A" w14:textId="77777777" w:rsidR="005C2D1D" w:rsidRPr="007F5E48" w:rsidRDefault="005C2D1D" w:rsidP="005C2D1D">
      <w:pPr>
        <w:pStyle w:val="PR2"/>
      </w:pPr>
      <w:r w:rsidRPr="007F5E48">
        <w:t>Laboratory Test Reports: For [</w:t>
      </w:r>
      <w:r w:rsidRPr="007F5E48">
        <w:rPr>
          <w:b/>
        </w:rPr>
        <w:t>liquid floor treatments</w:t>
      </w:r>
      <w:r w:rsidRPr="007F5E48">
        <w:t>] [</w:t>
      </w:r>
      <w:r w:rsidRPr="007F5E48">
        <w:rPr>
          <w:b/>
        </w:rPr>
        <w:t>and</w:t>
      </w:r>
      <w:r w:rsidRPr="007F5E48">
        <w:t>] [</w:t>
      </w:r>
      <w:r w:rsidRPr="007F5E48">
        <w:rPr>
          <w:b/>
        </w:rPr>
        <w:t>curing and sealing compounds</w:t>
      </w:r>
      <w:r w:rsidRPr="007F5E48">
        <w:t>], indicating compliance with requirements for low-emitting materials.</w:t>
      </w:r>
    </w:p>
    <w:p w14:paraId="73C4C26F" w14:textId="77777777" w:rsidR="005C2D1D" w:rsidRPr="007F5E48" w:rsidRDefault="005C2D1D" w:rsidP="005C2D1D">
      <w:pPr>
        <w:pStyle w:val="CMT"/>
      </w:pPr>
      <w:r w:rsidRPr="007F5E48">
        <w:t>Retain "Health Product Declaration (HPD)" Paragraph below for LEED v4.1</w:t>
      </w:r>
      <w:r w:rsidR="00F55627">
        <w:t>,</w:t>
      </w:r>
      <w:r w:rsidRPr="007F5E48">
        <w:t xml:space="preserve"> MRc "Building Product Disclosure and Optimization - Material Ingredients," Option 2 - "Material Ingredient Optimization, Advanced Inventory &amp; Assessment."</w:t>
      </w:r>
    </w:p>
    <w:p w14:paraId="5E641375" w14:textId="77777777" w:rsidR="005C2D1D" w:rsidRPr="007F5E48" w:rsidRDefault="005C2D1D" w:rsidP="005C2D1D">
      <w:pPr>
        <w:pStyle w:val="PR1"/>
      </w:pPr>
      <w:r w:rsidRPr="007F5E48">
        <w:t>Health Product Declaration (HPD): Provide documentation confirming product compliance with one of the following:</w:t>
      </w:r>
    </w:p>
    <w:p w14:paraId="404B6883" w14:textId="77777777" w:rsidR="005C2D1D" w:rsidRPr="007F5E48" w:rsidRDefault="005C2D1D" w:rsidP="005C2D1D">
      <w:pPr>
        <w:pStyle w:val="PR2"/>
        <w:spacing w:before="240"/>
      </w:pPr>
      <w:r w:rsidRPr="007F5E48">
        <w:t>Inventory or HPD to at least 0.01 percent by weight with no GreenScreen LT-1 or GHS Category 1 hazards.</w:t>
      </w:r>
    </w:p>
    <w:p w14:paraId="27F550D8" w14:textId="77777777" w:rsidR="005C2D1D" w:rsidRPr="007F5E48" w:rsidRDefault="005C2D1D" w:rsidP="005C2D1D">
      <w:pPr>
        <w:pStyle w:val="PR2"/>
      </w:pPr>
      <w:r w:rsidRPr="007F5E48">
        <w:t>Inventory or HPD to at least 0.01 percent by weight, with at least 75 percent assessed using GreenScreen Benchmark assessment.</w:t>
      </w:r>
    </w:p>
    <w:p w14:paraId="092B2D7D" w14:textId="77777777" w:rsidR="005C2D1D" w:rsidRPr="007F5E48" w:rsidRDefault="005C2D1D" w:rsidP="005C2D1D">
      <w:pPr>
        <w:pStyle w:val="PR2"/>
      </w:pPr>
      <w:r w:rsidRPr="007F5E48">
        <w:t>Third-party-verified Declare product label, designated "Red List Free."</w:t>
      </w:r>
    </w:p>
    <w:p w14:paraId="587CBEAB" w14:textId="77777777" w:rsidR="005C2D1D" w:rsidRPr="007F5E48" w:rsidRDefault="005C2D1D" w:rsidP="005C2D1D">
      <w:pPr>
        <w:pStyle w:val="PR2"/>
      </w:pPr>
      <w:r w:rsidRPr="007F5E48">
        <w:t>Material Health Certificate or Cradle to Cradle certification with minimum Bronze level of Material Health.</w:t>
      </w:r>
    </w:p>
    <w:p w14:paraId="44AB910B" w14:textId="77777777" w:rsidR="007D344A" w:rsidRDefault="004A2A75" w:rsidP="007D344A">
      <w:pPr>
        <w:pStyle w:val="PR1"/>
      </w:pPr>
      <w:r>
        <w:t>Polishing Schedule: Submit plan showing polished concrete surfaces and schedule of polishing operations for each area of polished concrete before start of polishing operations. Include locations of all joints, including construction joints.</w:t>
      </w:r>
      <w:r w:rsidR="007D344A">
        <w:t xml:space="preserve"> I</w:t>
      </w:r>
      <w:r w:rsidR="007D344A" w:rsidRPr="00606E92">
        <w:t xml:space="preserve">nclude sequencing Work </w:t>
      </w:r>
      <w:r w:rsidR="002C4A4D" w:rsidRPr="00606E92">
        <w:t xml:space="preserve">details </w:t>
      </w:r>
      <w:r w:rsidR="002C4A4D">
        <w:t>of</w:t>
      </w:r>
      <w:r w:rsidR="007D344A" w:rsidRPr="00606E92">
        <w:t xml:space="preserve"> coordination </w:t>
      </w:r>
      <w:r w:rsidR="002C4A4D">
        <w:t>with</w:t>
      </w:r>
      <w:r w:rsidR="007D344A" w:rsidRPr="00606E92">
        <w:t xml:space="preserve"> other trades</w:t>
      </w:r>
      <w:r w:rsidR="002C4A4D">
        <w:t>'</w:t>
      </w:r>
      <w:r w:rsidR="007D344A" w:rsidRPr="00606E92">
        <w:t xml:space="preserve"> interior construction, weather protection, and </w:t>
      </w:r>
      <w:r w:rsidR="002C4A4D">
        <w:t>necessity of</w:t>
      </w:r>
      <w:r w:rsidR="007D344A" w:rsidRPr="00606E92">
        <w:t xml:space="preserve"> protection, if other construction activities </w:t>
      </w:r>
      <w:r w:rsidR="002C4A4D">
        <w:t>may</w:t>
      </w:r>
      <w:r w:rsidR="007D344A" w:rsidRPr="00606E92">
        <w:t xml:space="preserve"> damage in-place polished Work</w:t>
      </w:r>
      <w:r w:rsidR="007D344A">
        <w:t>.</w:t>
      </w:r>
    </w:p>
    <w:p w14:paraId="04E8348F" w14:textId="77777777" w:rsidR="007D344A" w:rsidRDefault="007D344A" w:rsidP="007D344A">
      <w:pPr>
        <w:pStyle w:val="PR1"/>
      </w:pPr>
      <w:r>
        <w:lastRenderedPageBreak/>
        <w:t>Repair Data</w:t>
      </w:r>
      <w:r w:rsidR="002C4A4D">
        <w:t xml:space="preserve">: </w:t>
      </w:r>
      <w:r>
        <w:t>Submit manufacturer</w:t>
      </w:r>
      <w:r w:rsidR="002C4A4D">
        <w:t>'</w:t>
      </w:r>
      <w:r>
        <w:t xml:space="preserve">s </w:t>
      </w:r>
      <w:r w:rsidR="002C4A4D">
        <w:t>written instructions</w:t>
      </w:r>
      <w:r>
        <w:t xml:space="preserve"> for each repair product. Include manufacturer</w:t>
      </w:r>
      <w:r w:rsidR="002C4A4D">
        <w:t>'</w:t>
      </w:r>
      <w:r>
        <w:t>s technical data, application instructions, and recommendations.</w:t>
      </w:r>
    </w:p>
    <w:p w14:paraId="5B34F218" w14:textId="77777777" w:rsidR="004A2A75" w:rsidRDefault="007D344A" w:rsidP="007D344A">
      <w:pPr>
        <w:pStyle w:val="PR1"/>
      </w:pPr>
      <w:r>
        <w:t>Surface Defect Repairs</w:t>
      </w:r>
      <w:r w:rsidR="002C4A4D">
        <w:t xml:space="preserve">: </w:t>
      </w:r>
      <w:r>
        <w:t>Submit plan locating and identifying surface defects. Reference surface defect locations to building column lines.</w:t>
      </w:r>
    </w:p>
    <w:p w14:paraId="193859A3" w14:textId="77777777" w:rsidR="004A2A75" w:rsidRDefault="004A2A75">
      <w:pPr>
        <w:pStyle w:val="CMT"/>
      </w:pPr>
      <w:r>
        <w:t>Delete "Samples for Initial Selection" Paragraph below if colors and other characteristics are preselected and specified or scheduled.</w:t>
      </w:r>
      <w:r w:rsidR="002C4A4D">
        <w:t xml:space="preserve"> Note smaller samples are rarely representative of full-scale appearance</w:t>
      </w:r>
      <w:r w:rsidR="00E91ADE">
        <w:t>s</w:t>
      </w:r>
      <w:r w:rsidR="002C4A4D">
        <w:t>.</w:t>
      </w:r>
    </w:p>
    <w:p w14:paraId="21D390AB" w14:textId="77777777" w:rsidR="004A2A75" w:rsidRDefault="004A2A75">
      <w:pPr>
        <w:pStyle w:val="PR1"/>
      </w:pPr>
      <w:r>
        <w:t>Samples for Initial Selection: For each type of product requiring color selection.</w:t>
      </w:r>
    </w:p>
    <w:p w14:paraId="4C61AA6A" w14:textId="77777777" w:rsidR="004A2A75" w:rsidRDefault="004A2A75">
      <w:pPr>
        <w:pStyle w:val="CMT"/>
      </w:pPr>
      <w:r>
        <w:t>Retain "Samples for Verification" Paragraph below with or without "Samples for Initial Selection" Paragraph above.</w:t>
      </w:r>
      <w:r w:rsidR="00E91ADE">
        <w:t xml:space="preserve"> Note smaller samples are rarely representative of full-scale appearances.</w:t>
      </w:r>
    </w:p>
    <w:p w14:paraId="59D38A7C" w14:textId="77777777" w:rsidR="004A2A75" w:rsidRDefault="004A2A75">
      <w:pPr>
        <w:pStyle w:val="PR1"/>
      </w:pPr>
      <w:r>
        <w:t>Samples for Verification: For each type of exposed color.</w:t>
      </w:r>
    </w:p>
    <w:p w14:paraId="2374990E" w14:textId="77777777" w:rsidR="004A2A75" w:rsidRDefault="004A2A75">
      <w:pPr>
        <w:pStyle w:val="ART"/>
      </w:pPr>
      <w:r>
        <w:t>INFORMATIONAL SUBMITTALS</w:t>
      </w:r>
    </w:p>
    <w:p w14:paraId="4B20780A" w14:textId="77777777" w:rsidR="00A50764" w:rsidRPr="00BA29A6" w:rsidRDefault="00A50764" w:rsidP="00A50764">
      <w:pPr>
        <w:suppressAutoHyphens/>
        <w:spacing w:before="240"/>
        <w:jc w:val="both"/>
        <w:rPr>
          <w:vanish/>
          <w:color w:val="0000FF"/>
        </w:rPr>
      </w:pPr>
      <w:r w:rsidRPr="00BA29A6">
        <w:rPr>
          <w:vanish/>
          <w:color w:val="0000FF"/>
        </w:rP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37A9FC30" w14:textId="77777777" w:rsidR="004A2A75" w:rsidRDefault="004A2A75">
      <w:pPr>
        <w:pStyle w:val="CMT"/>
      </w:pPr>
      <w:r>
        <w:t>Coordinate "Qualification Data" Paragraph below with qualification requirements in Section 014000 "Quality Requirements" and as may be supplemented in "Quality Assurance" Article.</w:t>
      </w:r>
    </w:p>
    <w:p w14:paraId="0F3C8E23" w14:textId="77777777" w:rsidR="004A2A75" w:rsidRDefault="004A2A75">
      <w:pPr>
        <w:pStyle w:val="PR1"/>
      </w:pPr>
      <w:r>
        <w:t>Qualification Data: For Installer.</w:t>
      </w:r>
    </w:p>
    <w:p w14:paraId="2125A03F" w14:textId="77777777" w:rsidR="00164F41" w:rsidRDefault="00164F41">
      <w:pPr>
        <w:pStyle w:val="PR1"/>
      </w:pPr>
      <w:r>
        <w:t>Quality control plan.</w:t>
      </w:r>
    </w:p>
    <w:p w14:paraId="3B8147F6" w14:textId="77777777" w:rsidR="004A2A75" w:rsidRDefault="004A2A75">
      <w:pPr>
        <w:pStyle w:val="CMT"/>
      </w:pPr>
      <w:r>
        <w:t>Retain "Material Certificates" Paragraph below to require submittal of material certificates from manufacturers.</w:t>
      </w:r>
    </w:p>
    <w:p w14:paraId="69B26F3F" w14:textId="77777777" w:rsidR="004A2A75" w:rsidRDefault="004A2A75">
      <w:pPr>
        <w:pStyle w:val="PR1"/>
      </w:pPr>
      <w:r>
        <w:t>Material Certificates: For each of the following, signed by manufacturers:</w:t>
      </w:r>
    </w:p>
    <w:p w14:paraId="7D62BDA4" w14:textId="77777777" w:rsidR="004A2A75" w:rsidRDefault="004A2A75" w:rsidP="002E1968">
      <w:pPr>
        <w:pStyle w:val="PR2"/>
        <w:spacing w:before="240"/>
      </w:pPr>
      <w:r>
        <w:t>Stain materials.</w:t>
      </w:r>
    </w:p>
    <w:p w14:paraId="50124326" w14:textId="77777777" w:rsidR="004A2A75" w:rsidRDefault="004A2A75">
      <w:pPr>
        <w:pStyle w:val="PR2"/>
      </w:pPr>
      <w:r>
        <w:t>Liquid floor treatments.</w:t>
      </w:r>
    </w:p>
    <w:p w14:paraId="67A6EB55" w14:textId="77777777" w:rsidR="004A2A75" w:rsidRDefault="004A2A75">
      <w:pPr>
        <w:pStyle w:val="ART"/>
      </w:pPr>
      <w:r>
        <w:t>QUALITY ASSURANCE</w:t>
      </w:r>
    </w:p>
    <w:p w14:paraId="099F169D" w14:textId="77777777" w:rsidR="002E1968" w:rsidRDefault="002E1968" w:rsidP="002E1968">
      <w:pPr>
        <w:pStyle w:val="PR1"/>
      </w:pPr>
      <w:r w:rsidRPr="001B30CC">
        <w:t xml:space="preserve">Installer Qualifications: A firm experienced in performing polished concrete finishing </w:t>
      </w:r>
      <w:r w:rsidR="00A032C3">
        <w:t>with a minimum five previous projects</w:t>
      </w:r>
      <w:r w:rsidR="00A032C3" w:rsidRPr="001B30CC">
        <w:t xml:space="preserve"> </w:t>
      </w:r>
      <w:r w:rsidRPr="001B30CC">
        <w:t>similar in material, design, and extent to that indicated for this Project, whose work has resulted in applications with a record of successful in-service performance</w:t>
      </w:r>
      <w:r w:rsidR="00A032C3">
        <w:t xml:space="preserve"> over the last three years</w:t>
      </w:r>
      <w:r w:rsidRPr="001B30CC">
        <w:t>,</w:t>
      </w:r>
      <w:r>
        <w:t xml:space="preserve"> </w:t>
      </w:r>
      <w:r w:rsidRPr="001B30CC">
        <w:t xml:space="preserve">and that employs workers trained </w:t>
      </w:r>
      <w:r w:rsidR="008B6132">
        <w:t xml:space="preserve">and certified </w:t>
      </w:r>
      <w:r w:rsidRPr="001B30CC">
        <w:t>by manufacturer</w:t>
      </w:r>
      <w:r w:rsidR="00164F41">
        <w:t xml:space="preserve"> of penetrating liquid floor treatments</w:t>
      </w:r>
      <w:r w:rsidR="008B6132">
        <w:t xml:space="preserve"> and stain materials</w:t>
      </w:r>
      <w:r w:rsidRPr="001B30CC">
        <w:t>.</w:t>
      </w:r>
    </w:p>
    <w:p w14:paraId="37334CBE" w14:textId="77777777" w:rsidR="002E1968" w:rsidRDefault="002E1968" w:rsidP="002E1968">
      <w:pPr>
        <w:pStyle w:val="PR1"/>
      </w:pPr>
      <w:r w:rsidRPr="001B30CC">
        <w:t>Source Limitations for Polished Concrete Finishing Materials: Obtain concrete floor liquid treatment products</w:t>
      </w:r>
      <w:r w:rsidR="00164F41">
        <w:t>, joint fillers, and sealant</w:t>
      </w:r>
      <w:r w:rsidRPr="001B30CC">
        <w:t xml:space="preserve"> </w:t>
      </w:r>
      <w:r w:rsidR="00164F41">
        <w:t>from</w:t>
      </w:r>
      <w:r w:rsidRPr="001B30CC">
        <w:t xml:space="preserve"> one manufacturer with resources to provide products of consistent quality in physical properties and resulting appearance.</w:t>
      </w:r>
    </w:p>
    <w:p w14:paraId="4613E858" w14:textId="77777777" w:rsidR="00043602" w:rsidRDefault="00043602" w:rsidP="00043602">
      <w:pPr>
        <w:pStyle w:val="ART"/>
      </w:pPr>
      <w:r>
        <w:t>MOCKUPS</w:t>
      </w:r>
    </w:p>
    <w:p w14:paraId="04C55136" w14:textId="77777777" w:rsidR="004A2A75" w:rsidRDefault="004A2A75">
      <w:pPr>
        <w:pStyle w:val="CMT"/>
      </w:pPr>
      <w:r>
        <w:t>Retain "Mockups"</w:t>
      </w:r>
      <w:r w:rsidR="00043602">
        <w:t xml:space="preserve"> Article to suit Project.</w:t>
      </w:r>
      <w:r>
        <w:t xml:space="preserve"> If retaining, indicate location, size, and other details of mockups on Drawings or by inserts. Revise wording if only one mockup is required.</w:t>
      </w:r>
    </w:p>
    <w:p w14:paraId="20C944E8" w14:textId="77777777" w:rsidR="00043602" w:rsidRDefault="00043602" w:rsidP="00043602">
      <w:pPr>
        <w:pStyle w:val="CMT"/>
      </w:pPr>
      <w:r>
        <w:t>Euclid Chemical highly recommends mockups for Projects with polished concrete Work.</w:t>
      </w:r>
    </w:p>
    <w:p w14:paraId="64654C46" w14:textId="77777777" w:rsidR="004A2A75" w:rsidRDefault="002450C2">
      <w:pPr>
        <w:pStyle w:val="PR1"/>
      </w:pPr>
      <w:r w:rsidRPr="009B267F">
        <w:t xml:space="preserve">During or after </w:t>
      </w:r>
      <w:r w:rsidR="004A2A75" w:rsidRPr="009B267F">
        <w:t xml:space="preserve">casting concrete, build </w:t>
      </w:r>
      <w:r w:rsidRPr="009B267F">
        <w:t xml:space="preserve">concrete finish </w:t>
      </w:r>
      <w:r w:rsidR="004A2A75" w:rsidRPr="009B267F">
        <w:t>mockups</w:t>
      </w:r>
      <w:r w:rsidR="004A2A75">
        <w:t xml:space="preserve"> </w:t>
      </w:r>
      <w:r w:rsidR="00FB32CC" w:rsidRPr="00E644FF">
        <w:t>[</w:t>
      </w:r>
      <w:r w:rsidR="00FB32CC">
        <w:rPr>
          <w:rStyle w:val="IP"/>
          <w:b/>
        </w:rPr>
        <w:t>10 by 10 ft.</w:t>
      </w:r>
      <w:r w:rsidR="00FB32CC" w:rsidRPr="001C5936">
        <w:rPr>
          <w:rStyle w:val="SI"/>
          <w:b/>
        </w:rPr>
        <w:t xml:space="preserve"> (</w:t>
      </w:r>
      <w:r w:rsidR="00FB32CC">
        <w:rPr>
          <w:rStyle w:val="SI"/>
          <w:b/>
        </w:rPr>
        <w:t>3.05 by 3.05 </w:t>
      </w:r>
      <w:r w:rsidR="00FB32CC" w:rsidRPr="001C5936">
        <w:rPr>
          <w:rStyle w:val="SI"/>
          <w:b/>
        </w:rPr>
        <w:t>m)</w:t>
      </w:r>
      <w:r w:rsidR="00FB32CC" w:rsidRPr="00E644FF">
        <w:t>]</w:t>
      </w:r>
      <w:r w:rsidR="00FB32CC" w:rsidRPr="00D00601">
        <w:t xml:space="preserve"> </w:t>
      </w:r>
      <w:r w:rsidR="00FB32CC" w:rsidRPr="00E644FF">
        <w:t>&lt;</w:t>
      </w:r>
      <w:r w:rsidR="00FB32CC" w:rsidRPr="00555E22">
        <w:rPr>
          <w:b/>
        </w:rPr>
        <w:t>Insert dimension</w:t>
      </w:r>
      <w:r w:rsidR="00FB32CC" w:rsidRPr="00E644FF">
        <w:t>&gt;</w:t>
      </w:r>
      <w:r w:rsidR="00FB32CC">
        <w:t xml:space="preserve"> </w:t>
      </w:r>
      <w:r w:rsidR="004A2A75">
        <w:t>to verify selections made under Sample submittals and to demonstrate typical joints, surface finish, tolerances, and standard of workmanship. Build mockups to comply with the following requirements, using materials indicated for the completed Work:</w:t>
      </w:r>
    </w:p>
    <w:p w14:paraId="1D2C0B06" w14:textId="77777777" w:rsidR="004A2A75" w:rsidRDefault="004A2A75">
      <w:pPr>
        <w:pStyle w:val="PR2"/>
        <w:spacing w:before="240"/>
      </w:pPr>
      <w:r>
        <w:t>Build mockups in location and of size indicated or, if not indicated, as directed by Architect.</w:t>
      </w:r>
    </w:p>
    <w:p w14:paraId="3DAFA6BE" w14:textId="77777777" w:rsidR="00FB32CC" w:rsidRDefault="00FB32CC" w:rsidP="00FB32CC">
      <w:pPr>
        <w:pStyle w:val="PR2"/>
      </w:pPr>
      <w:r>
        <w:t>Concrete mockup area to be minimum 28-days old prior to review.</w:t>
      </w:r>
    </w:p>
    <w:p w14:paraId="169C9E65" w14:textId="77777777" w:rsidR="002E1968" w:rsidRDefault="002E1968" w:rsidP="002E1968">
      <w:pPr>
        <w:pStyle w:val="PR2"/>
      </w:pPr>
      <w:r>
        <w:t>Provide mockup a</w:t>
      </w:r>
      <w:r w:rsidRPr="006554C3">
        <w:t xml:space="preserve">rea lighting similar in illumination, lumen output, color temperature, and both height and distance from surface as that of final areas to receive </w:t>
      </w:r>
      <w:r>
        <w:t>polished concrete finishing</w:t>
      </w:r>
      <w:r w:rsidRPr="006554C3">
        <w:t>.</w:t>
      </w:r>
    </w:p>
    <w:p w14:paraId="1175343A" w14:textId="77777777" w:rsidR="002E1968" w:rsidRDefault="002E1968" w:rsidP="002E1968">
      <w:pPr>
        <w:pStyle w:val="PR2"/>
      </w:pPr>
      <w:r w:rsidRPr="006554C3">
        <w:lastRenderedPageBreak/>
        <w:t>Use same personnel, equipment, tools</w:t>
      </w:r>
      <w:r w:rsidR="004B3601">
        <w:t>,</w:t>
      </w:r>
      <w:r w:rsidRPr="006554C3">
        <w:t xml:space="preserve"> and methods as </w:t>
      </w:r>
      <w:r w:rsidR="00FB32CC">
        <w:t>to</w:t>
      </w:r>
      <w:r w:rsidRPr="006554C3">
        <w:t xml:space="preserve"> be used for remaining interior floor slab</w:t>
      </w:r>
      <w:r w:rsidR="00FB32CC">
        <w:t>s</w:t>
      </w:r>
      <w:r w:rsidRPr="006554C3">
        <w:t>.</w:t>
      </w:r>
    </w:p>
    <w:p w14:paraId="58615D00" w14:textId="77777777" w:rsidR="002E1968" w:rsidRDefault="002E1968" w:rsidP="002E1968">
      <w:pPr>
        <w:pStyle w:val="PR2"/>
      </w:pPr>
      <w:r w:rsidRPr="00560A2D">
        <w:t xml:space="preserve">Mockup </w:t>
      </w:r>
      <w:r w:rsidR="00FB32CC">
        <w:t>to</w:t>
      </w:r>
      <w:r w:rsidRPr="00560A2D">
        <w:t xml:space="preserve"> demonstrate each </w:t>
      </w:r>
      <w:r w:rsidRPr="00E644FF">
        <w:t>[</w:t>
      </w:r>
      <w:r w:rsidRPr="00D00601">
        <w:rPr>
          <w:b/>
        </w:rPr>
        <w:t>color</w:t>
      </w:r>
      <w:r>
        <w:rPr>
          <w:b/>
        </w:rPr>
        <w:t>,</w:t>
      </w:r>
      <w:r w:rsidRPr="00FB32CC">
        <w:t>] [</w:t>
      </w:r>
      <w:r w:rsidRPr="00D00601">
        <w:rPr>
          <w:b/>
        </w:rPr>
        <w:t>pattern</w:t>
      </w:r>
      <w:r>
        <w:rPr>
          <w:b/>
        </w:rPr>
        <w:t>,</w:t>
      </w:r>
      <w:r w:rsidRPr="00E644FF">
        <w:t>]</w:t>
      </w:r>
      <w:r w:rsidRPr="00560A2D">
        <w:t xml:space="preserve"> </w:t>
      </w:r>
      <w:r w:rsidR="00FB32CC">
        <w:t>liquid floor treatment, each</w:t>
      </w:r>
      <w:r w:rsidRPr="00560A2D">
        <w:t xml:space="preserve"> </w:t>
      </w:r>
      <w:r w:rsidR="00FB32CC">
        <w:t xml:space="preserve">different </w:t>
      </w:r>
      <w:r w:rsidRPr="00560A2D">
        <w:t>joint treatment, inside wall edge treatments, and any protective sealers.</w:t>
      </w:r>
    </w:p>
    <w:p w14:paraId="2A39B13A" w14:textId="77777777" w:rsidR="007D05D3" w:rsidRDefault="007D05D3" w:rsidP="007D05D3">
      <w:pPr>
        <w:pStyle w:val="PR2"/>
      </w:pPr>
      <w:r>
        <w:t>Prior to starting grind and polish operations</w:t>
      </w:r>
      <w:r w:rsidRPr="007D05D3">
        <w:t xml:space="preserve"> </w:t>
      </w:r>
      <w:r>
        <w:t>mockup, verify surface hardness with Mohs hardness testing kit.</w:t>
      </w:r>
    </w:p>
    <w:p w14:paraId="0250CAF3" w14:textId="77777777" w:rsidR="004A2A75" w:rsidRDefault="004A2A75">
      <w:pPr>
        <w:pStyle w:val="PR2"/>
      </w:pPr>
      <w:r>
        <w:t>Demonstrate curing, finishing, and protecting of polished concrete.</w:t>
      </w:r>
    </w:p>
    <w:p w14:paraId="70868DB0" w14:textId="77777777" w:rsidR="007D05D3" w:rsidRPr="00F50144" w:rsidRDefault="007D05D3" w:rsidP="002B5389">
      <w:pPr>
        <w:pStyle w:val="CMT"/>
      </w:pPr>
      <w:r w:rsidRPr="00F50144">
        <w:t>Retain subparagraph below if floor will require repair prior to polishing operations.</w:t>
      </w:r>
    </w:p>
    <w:p w14:paraId="74F688BB" w14:textId="77777777" w:rsidR="007D05D3" w:rsidRDefault="007D05D3" w:rsidP="002B5389">
      <w:pPr>
        <w:pStyle w:val="PR2"/>
        <w:outlineLvl w:val="9"/>
      </w:pPr>
      <w:r w:rsidRPr="00C83F59">
        <w:t>Provide simulated repair</w:t>
      </w:r>
      <w:r>
        <w:t>s</w:t>
      </w:r>
      <w:r w:rsidRPr="00C83F59">
        <w:t xml:space="preserve"> to demonstrate acceptable </w:t>
      </w:r>
      <w:r>
        <w:t>r</w:t>
      </w:r>
      <w:r w:rsidRPr="00C83F59">
        <w:t>epair procedures</w:t>
      </w:r>
      <w:r>
        <w:t xml:space="preserve"> for</w:t>
      </w:r>
      <w:r w:rsidRPr="00C83F59">
        <w:t xml:space="preserve"> acceptable color and texture match</w:t>
      </w:r>
      <w:r>
        <w:t>ing</w:t>
      </w:r>
      <w:r w:rsidRPr="00C83F59">
        <w:t>.</w:t>
      </w:r>
    </w:p>
    <w:p w14:paraId="30E85F27" w14:textId="77777777" w:rsidR="002E1968" w:rsidRDefault="002E1968" w:rsidP="002E1968">
      <w:pPr>
        <w:pStyle w:val="PR2"/>
      </w:pPr>
      <w:r>
        <w:t>Do not begin full-</w:t>
      </w:r>
      <w:r w:rsidRPr="00560A2D">
        <w:t>scale product applications</w:t>
      </w:r>
      <w:r w:rsidR="004B3601">
        <w:t xml:space="preserve"> or</w:t>
      </w:r>
      <w:r w:rsidRPr="00560A2D">
        <w:t xml:space="preserve"> floor</w:t>
      </w:r>
      <w:r w:rsidR="004B3601">
        <w:t>-</w:t>
      </w:r>
      <w:r w:rsidRPr="00560A2D">
        <w:t>polishing operations</w:t>
      </w:r>
      <w:r w:rsidR="00744035">
        <w:t>;</w:t>
      </w:r>
      <w:r w:rsidRPr="00560A2D">
        <w:t xml:space="preserve"> or deliver major materials until Architect ha</w:t>
      </w:r>
      <w:r>
        <w:t>s</w:t>
      </w:r>
      <w:r w:rsidRPr="00560A2D">
        <w:t xml:space="preserve"> </w:t>
      </w:r>
      <w:r>
        <w:t>approved</w:t>
      </w:r>
      <w:r w:rsidRPr="00560A2D">
        <w:t xml:space="preserve"> </w:t>
      </w:r>
      <w:r>
        <w:t>mockup</w:t>
      </w:r>
      <w:r w:rsidRPr="00560A2D">
        <w:t>.</w:t>
      </w:r>
    </w:p>
    <w:p w14:paraId="5D972053" w14:textId="77777777" w:rsidR="007D05D3" w:rsidRDefault="007D05D3" w:rsidP="007D05D3">
      <w:pPr>
        <w:pStyle w:val="PR2"/>
      </w:pPr>
      <w:r w:rsidRPr="00C83F59">
        <w:t xml:space="preserve">Protect </w:t>
      </w:r>
      <w:r>
        <w:t xml:space="preserve">mockup </w:t>
      </w:r>
      <w:r w:rsidRPr="00C83F59">
        <w:t>from physical damage</w:t>
      </w:r>
      <w:r>
        <w:t xml:space="preserve"> or staining;</w:t>
      </w:r>
      <w:r w:rsidRPr="00C83F59">
        <w:t xml:space="preserve"> retain mockups until final acceptance of polished concrete.</w:t>
      </w:r>
    </w:p>
    <w:p w14:paraId="09C00319" w14:textId="77777777" w:rsidR="004A2A75" w:rsidRDefault="004A2A75">
      <w:pPr>
        <w:pStyle w:val="CMT"/>
      </w:pPr>
      <w:r>
        <w:t>Retain subparagraph below if the intention is to make an exception to the default requirement in Section 014000 "Quality Requirements" for demolishing and removing mockups.</w:t>
      </w:r>
    </w:p>
    <w:p w14:paraId="26437B9F" w14:textId="77777777" w:rsidR="004A2A75" w:rsidRDefault="004A2A75">
      <w:pPr>
        <w:pStyle w:val="PR2"/>
      </w:pPr>
      <w:r>
        <w:t>Subject to compliance with requirements, approved mockups may become part of the completed Work if undisturbed at time of Substantial Completion.</w:t>
      </w:r>
    </w:p>
    <w:p w14:paraId="05EA5CAE" w14:textId="77777777" w:rsidR="004A2A75" w:rsidRDefault="004A2A75">
      <w:pPr>
        <w:pStyle w:val="ART"/>
      </w:pPr>
      <w:r>
        <w:t>FIELD CONDITIONS</w:t>
      </w:r>
    </w:p>
    <w:p w14:paraId="0AF2317E" w14:textId="77777777" w:rsidR="00744035" w:rsidRPr="002C691A" w:rsidRDefault="00744035" w:rsidP="00744035">
      <w:pPr>
        <w:pStyle w:val="PR1"/>
      </w:pPr>
      <w:r w:rsidRPr="002C691A">
        <w:t>Comply with manufacturer</w:t>
      </w:r>
      <w:r>
        <w:t>'</w:t>
      </w:r>
      <w:r w:rsidRPr="002C691A">
        <w:t>s written instructions for substrate temperature and moisture content, ambient temperature and humidity, ventilation and other conditions affecting chemical performance.</w:t>
      </w:r>
    </w:p>
    <w:p w14:paraId="08615DAF" w14:textId="77777777" w:rsidR="00744035" w:rsidRDefault="00744035" w:rsidP="00744035">
      <w:pPr>
        <w:pStyle w:val="PR1"/>
      </w:pPr>
      <w:r>
        <w:t>Verify building shell keep</w:t>
      </w:r>
      <w:r w:rsidR="00641332">
        <w:t>s</w:t>
      </w:r>
      <w:r>
        <w:t xml:space="preserve"> out wind, rain, snow, and other adverse weather effects that could damage polishing Work.</w:t>
      </w:r>
    </w:p>
    <w:p w14:paraId="1A53AAD0" w14:textId="77777777" w:rsidR="004B5020" w:rsidRDefault="00744035" w:rsidP="00744035">
      <w:pPr>
        <w:pStyle w:val="PR1"/>
      </w:pPr>
      <w:r>
        <w:t xml:space="preserve">Do </w:t>
      </w:r>
      <w:r w:rsidR="00084173">
        <w:t xml:space="preserve">Not Begin </w:t>
      </w:r>
      <w:r>
        <w:t xml:space="preserve">Work </w:t>
      </w:r>
      <w:r w:rsidR="00084173">
        <w:t>Until</w:t>
      </w:r>
      <w:r w:rsidR="004B5020">
        <w:t>:</w:t>
      </w:r>
    </w:p>
    <w:p w14:paraId="16CCB5CC" w14:textId="77777777" w:rsidR="00744035" w:rsidRDefault="004B5020" w:rsidP="004B5020">
      <w:pPr>
        <w:pStyle w:val="PR2"/>
        <w:spacing w:before="240"/>
      </w:pPr>
      <w:r>
        <w:t>W</w:t>
      </w:r>
      <w:r w:rsidR="00744035">
        <w:t xml:space="preserve">ater, power, lighting, and ventilation </w:t>
      </w:r>
      <w:r w:rsidR="00084173">
        <w:t>comply with manufacturer's written instructions</w:t>
      </w:r>
      <w:r w:rsidR="00744035">
        <w:t>.</w:t>
      </w:r>
    </w:p>
    <w:p w14:paraId="46670A7B" w14:textId="77777777" w:rsidR="00744035" w:rsidRDefault="00084173" w:rsidP="004B5020">
      <w:pPr>
        <w:pStyle w:val="PR2"/>
      </w:pPr>
      <w:r>
        <w:t xml:space="preserve">Slab Substrate Temperature: </w:t>
      </w:r>
      <w:r w:rsidR="00744035" w:rsidRPr="00FA2CBA">
        <w:rPr>
          <w:rStyle w:val="IP"/>
        </w:rPr>
        <w:t>50</w:t>
      </w:r>
      <w:r w:rsidR="00FA2CBA" w:rsidRPr="00FA2CBA">
        <w:rPr>
          <w:rStyle w:val="IP"/>
        </w:rPr>
        <w:t xml:space="preserve"> deg </w:t>
      </w:r>
      <w:r w:rsidR="00744035" w:rsidRPr="00FA2CBA">
        <w:rPr>
          <w:rStyle w:val="IP"/>
        </w:rPr>
        <w:t>F</w:t>
      </w:r>
      <w:r w:rsidR="00744035" w:rsidRPr="00FA2CBA">
        <w:rPr>
          <w:rStyle w:val="SI"/>
        </w:rPr>
        <w:t xml:space="preserve"> </w:t>
      </w:r>
      <w:r w:rsidR="00FA2CBA" w:rsidRPr="00FA2CBA">
        <w:rPr>
          <w:rStyle w:val="SI"/>
        </w:rPr>
        <w:t>(10</w:t>
      </w:r>
      <w:r w:rsidR="004B5020">
        <w:rPr>
          <w:rStyle w:val="SI"/>
        </w:rPr>
        <w:t> </w:t>
      </w:r>
      <w:r w:rsidR="00FA2CBA" w:rsidRPr="00FA2CBA">
        <w:rPr>
          <w:rStyle w:val="SI"/>
        </w:rPr>
        <w:t>deg C)</w:t>
      </w:r>
      <w:r>
        <w:t xml:space="preserve"> minimum.</w:t>
      </w:r>
    </w:p>
    <w:p w14:paraId="7A09F370" w14:textId="77777777" w:rsidR="00084173" w:rsidRDefault="00084173" w:rsidP="00084173">
      <w:pPr>
        <w:pStyle w:val="PR2"/>
      </w:pPr>
      <w:r>
        <w:t xml:space="preserve">Lighting Measured </w:t>
      </w:r>
      <w:r w:rsidR="0026331A">
        <w:t>a</w:t>
      </w:r>
      <w:r>
        <w:t>t Slab Surface:</w:t>
      </w:r>
      <w:r w:rsidR="00744035">
        <w:t xml:space="preserve"> </w:t>
      </w:r>
      <w:r w:rsidR="00744035" w:rsidRPr="000C29D8">
        <w:rPr>
          <w:rStyle w:val="IP"/>
        </w:rPr>
        <w:t xml:space="preserve">40 </w:t>
      </w:r>
      <w:r w:rsidR="000C29D8" w:rsidRPr="000C29D8">
        <w:rPr>
          <w:rStyle w:val="IP"/>
        </w:rPr>
        <w:t>fc</w:t>
      </w:r>
      <w:r w:rsidR="000C29D8" w:rsidRPr="000C29D8">
        <w:rPr>
          <w:rStyle w:val="SI"/>
        </w:rPr>
        <w:t xml:space="preserve"> (lx)</w:t>
      </w:r>
      <w:r>
        <w:t xml:space="preserve"> minimum.</w:t>
      </w:r>
    </w:p>
    <w:p w14:paraId="6ACCF8F6" w14:textId="77777777" w:rsidR="00744035" w:rsidRDefault="000C29D8" w:rsidP="004B5020">
      <w:pPr>
        <w:pStyle w:val="PR2"/>
      </w:pPr>
      <w:r>
        <w:t>A</w:t>
      </w:r>
      <w:r w:rsidR="00744035" w:rsidRPr="008D3C46">
        <w:t xml:space="preserve">rea is </w:t>
      </w:r>
      <w:r w:rsidR="003065B1" w:rsidRPr="009B267F">
        <w:t>broom</w:t>
      </w:r>
      <w:r w:rsidR="003065B1">
        <w:t xml:space="preserve"> </w:t>
      </w:r>
      <w:r w:rsidR="00744035" w:rsidRPr="008D3C46">
        <w:t>clean with minimal construction materials and debris</w:t>
      </w:r>
      <w:r w:rsidR="00744035">
        <w:t>.</w:t>
      </w:r>
    </w:p>
    <w:p w14:paraId="5477D726" w14:textId="77777777" w:rsidR="004A2A75" w:rsidRDefault="004A2A75">
      <w:pPr>
        <w:pStyle w:val="PR1"/>
      </w:pPr>
      <w:r>
        <w:t>Traffic Control: Maintain access for vehicular and pedestrian traffic as required for other construction activities.</w:t>
      </w:r>
    </w:p>
    <w:p w14:paraId="1485A84C" w14:textId="77777777" w:rsidR="004A2A75" w:rsidRDefault="004A2A75">
      <w:pPr>
        <w:pStyle w:val="PRT"/>
      </w:pPr>
      <w:r>
        <w:t>PRODUCTS</w:t>
      </w:r>
    </w:p>
    <w:p w14:paraId="669616C4" w14:textId="77777777" w:rsidR="004A2A75" w:rsidRDefault="004A2A75">
      <w:pPr>
        <w:pStyle w:val="CMT"/>
      </w:pPr>
      <w:r>
        <w:t>Manufacturers and products listed in this Section are neither recommended nor endorsed by the AIA or Deltek. Before selecting manufacturers and products, verify availability, suitability for intended applications, and compliance with minimum performance requirements. For definitions of terms and requirements for Contractor's product selection, see Section 016000 "Product Requirements."</w:t>
      </w:r>
    </w:p>
    <w:p w14:paraId="26F44F05" w14:textId="77777777" w:rsidR="004A2A75" w:rsidRDefault="004A2A75">
      <w:pPr>
        <w:pStyle w:val="CMT"/>
      </w:pPr>
      <w:r>
        <w:t>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0588494A" w14:textId="77777777" w:rsidR="004A2A75" w:rsidRDefault="004A2A75">
      <w:pPr>
        <w:pStyle w:val="ART"/>
      </w:pPr>
      <w:r>
        <w:t>STAIN MATERIALS</w:t>
      </w:r>
    </w:p>
    <w:p w14:paraId="58704086" w14:textId="77777777" w:rsidR="000C61BD" w:rsidRPr="002E1968" w:rsidRDefault="000C61BD" w:rsidP="000C61BD">
      <w:pPr>
        <w:pStyle w:val="CMT"/>
      </w:pPr>
      <w:r>
        <w:t>Euclid does not recommend the use of reactive stains, which was deleted fr</w:t>
      </w:r>
      <w:r w:rsidR="00566BDA">
        <w:t>o</w:t>
      </w:r>
      <w:r>
        <w:t>m this section</w:t>
      </w:r>
      <w:r w:rsidRPr="002E1968">
        <w:t>.</w:t>
      </w:r>
    </w:p>
    <w:p w14:paraId="656827B3" w14:textId="77777777" w:rsidR="004A2A75" w:rsidRDefault="004A2A75">
      <w:pPr>
        <w:pStyle w:val="PR1"/>
      </w:pPr>
      <w:r>
        <w:t xml:space="preserve">Penetrating </w:t>
      </w:r>
      <w:r w:rsidR="007F0342">
        <w:t xml:space="preserve">Acetone </w:t>
      </w:r>
      <w:r>
        <w:t>Stain:</w:t>
      </w:r>
      <w:r w:rsidR="007F0342">
        <w:t xml:space="preserve"> Prepackaged blends of concentrated powdered metallic pigments formulated specifically for dilution with acetone</w:t>
      </w:r>
      <w:r>
        <w:t>.</w:t>
      </w:r>
    </w:p>
    <w:p w14:paraId="67C7E1C1" w14:textId="77777777" w:rsidR="007F0342" w:rsidRDefault="007F0342" w:rsidP="004B3601">
      <w:pPr>
        <w:pStyle w:val="CMT"/>
      </w:pPr>
      <w:r>
        <w:t>Retain "Basis-of-Design Product" Subparagraph and list of manufacturers below to require a specific product or a comparable product from manufacturers listed.</w:t>
      </w:r>
    </w:p>
    <w:p w14:paraId="7A2CA03F" w14:textId="77777777" w:rsidR="007F0342" w:rsidRPr="00C8480A" w:rsidRDefault="007F0342" w:rsidP="003217D5">
      <w:pPr>
        <w:pStyle w:val="CMT"/>
      </w:pPr>
      <w:r w:rsidRPr="001B30CC">
        <w:t>Euclid</w:t>
      </w:r>
      <w:r>
        <w:t>'s</w:t>
      </w:r>
      <w:r w:rsidRPr="001B30CC">
        <w:t xml:space="preserve"> </w:t>
      </w:r>
      <w:r>
        <w:t>"</w:t>
      </w:r>
      <w:r w:rsidRPr="007F0342">
        <w:rPr>
          <w:lang w:val="x-none"/>
        </w:rPr>
        <w:t>INCRETE VIBRA-STAIN</w:t>
      </w:r>
      <w:r>
        <w:t> </w:t>
      </w:r>
      <w:r w:rsidRPr="007F0342">
        <w:rPr>
          <w:lang w:val="x-none"/>
        </w:rPr>
        <w:t>SB</w:t>
      </w:r>
      <w:r>
        <w:t>"</w:t>
      </w:r>
      <w:r w:rsidRPr="007F0342">
        <w:rPr>
          <w:lang w:val="x-none"/>
        </w:rPr>
        <w:t xml:space="preserve"> dyes are manufactured from blends of concentrated powdered metallic dyes specially formulated for dilution with acetone. </w:t>
      </w:r>
      <w:r>
        <w:t xml:space="preserve">"INCRETE </w:t>
      </w:r>
      <w:r w:rsidRPr="007F0342">
        <w:rPr>
          <w:lang w:val="x-none"/>
        </w:rPr>
        <w:t>VIBRA-STAIN</w:t>
      </w:r>
      <w:r>
        <w:t> </w:t>
      </w:r>
      <w:r w:rsidRPr="007F0342">
        <w:rPr>
          <w:lang w:val="x-none"/>
        </w:rPr>
        <w:t>SB</w:t>
      </w:r>
      <w:r>
        <w:t>"</w:t>
      </w:r>
      <w:r w:rsidRPr="007F0342">
        <w:rPr>
          <w:lang w:val="x-none"/>
        </w:rPr>
        <w:t xml:space="preserve"> is specially designed for use on polished concrete with liquid hardeners such as </w:t>
      </w:r>
      <w:r w:rsidR="00C8480A">
        <w:t>"</w:t>
      </w:r>
      <w:r w:rsidR="00C8480A" w:rsidRPr="00E50397">
        <w:t>EUCOSIL</w:t>
      </w:r>
      <w:r w:rsidRPr="007F0342">
        <w:rPr>
          <w:lang w:val="x-none"/>
        </w:rPr>
        <w:t>.</w:t>
      </w:r>
      <w:r w:rsidR="00C8480A">
        <w:t>"</w:t>
      </w:r>
    </w:p>
    <w:p w14:paraId="1D0C89C0" w14:textId="77777777" w:rsidR="00667F67" w:rsidRDefault="007F0342" w:rsidP="007F0342">
      <w:pPr>
        <w:pStyle w:val="PR2"/>
        <w:spacing w:before="240"/>
      </w:pPr>
      <w:r>
        <w:t>Basis-of-Design Product:</w:t>
      </w:r>
      <w:r w:rsidRPr="0092504A">
        <w:t xml:space="preserve"> Subject to compliance with requirements, provide</w:t>
      </w:r>
    </w:p>
    <w:p w14:paraId="050D3DC8" w14:textId="77777777" w:rsidR="00667F67" w:rsidRDefault="007F0342" w:rsidP="00667F67">
      <w:pPr>
        <w:pStyle w:val="PR2"/>
        <w:numPr>
          <w:ilvl w:val="0"/>
          <w:numId w:val="0"/>
        </w:numPr>
        <w:spacing w:before="60"/>
        <w:ind w:left="1440"/>
      </w:pPr>
      <w:r w:rsidRPr="0092504A">
        <w:rPr>
          <w:color w:val="000000"/>
        </w:rPr>
        <w:t xml:space="preserve">Euclid Chemical Company (The); </w:t>
      </w:r>
      <w:r>
        <w:t>INCRETE VIBRA-STAIN SB</w:t>
      </w:r>
    </w:p>
    <w:p w14:paraId="6807C984" w14:textId="77777777" w:rsidR="007F0342" w:rsidRPr="0092504A" w:rsidRDefault="007F0342" w:rsidP="00667F67">
      <w:pPr>
        <w:pStyle w:val="PR2"/>
        <w:numPr>
          <w:ilvl w:val="0"/>
          <w:numId w:val="0"/>
        </w:numPr>
        <w:spacing w:before="60"/>
        <w:ind w:left="1440"/>
      </w:pPr>
      <w:r w:rsidRPr="0092504A">
        <w:t>or comparable product by one of the following:</w:t>
      </w:r>
    </w:p>
    <w:p w14:paraId="0DCABF13" w14:textId="77777777" w:rsidR="00E2475F" w:rsidRPr="003A340F" w:rsidRDefault="00E2475F" w:rsidP="00E2475F">
      <w:pPr>
        <w:pStyle w:val="PR3"/>
        <w:spacing w:before="240"/>
        <w:rPr>
          <w:rStyle w:val="SustHyperlink"/>
          <w:color w:val="auto"/>
          <w:u w:val="none"/>
        </w:rPr>
      </w:pPr>
      <w:r>
        <w:rPr>
          <w:rStyle w:val="SustHyperlink"/>
          <w:color w:val="auto"/>
          <w:u w:val="none"/>
        </w:rPr>
        <w:t>Bomat Products, Inc.</w:t>
      </w:r>
    </w:p>
    <w:p w14:paraId="3610E184" w14:textId="77777777" w:rsidR="00E2475F" w:rsidRPr="003A340F" w:rsidRDefault="00E2475F" w:rsidP="00E2475F">
      <w:pPr>
        <w:pStyle w:val="PR3"/>
        <w:rPr>
          <w:rStyle w:val="SustHyperlink"/>
          <w:color w:val="auto"/>
          <w:u w:val="none"/>
        </w:rPr>
      </w:pPr>
      <w:r>
        <w:rPr>
          <w:rStyle w:val="SustHyperlink"/>
          <w:color w:val="auto"/>
          <w:u w:val="none"/>
        </w:rPr>
        <w:lastRenderedPageBreak/>
        <w:t>QC Construction Products.</w:t>
      </w:r>
    </w:p>
    <w:p w14:paraId="40A865D6" w14:textId="77777777" w:rsidR="00E2475F" w:rsidRPr="003A340F" w:rsidRDefault="00E2475F" w:rsidP="00E2475F">
      <w:pPr>
        <w:pStyle w:val="PR3"/>
        <w:rPr>
          <w:rStyle w:val="SustHyperlink"/>
          <w:color w:val="auto"/>
          <w:u w:val="none"/>
        </w:rPr>
      </w:pPr>
      <w:r w:rsidRPr="003A340F">
        <w:rPr>
          <w:rStyle w:val="Hyperlink"/>
          <w:color w:val="auto"/>
          <w:u w:val="none"/>
        </w:rPr>
        <w:t>Scofield, L. M. Company</w:t>
      </w:r>
      <w:r w:rsidRPr="003A340F">
        <w:rPr>
          <w:rStyle w:val="SustHyperlink"/>
          <w:color w:val="auto"/>
          <w:u w:val="none"/>
        </w:rPr>
        <w:t>.</w:t>
      </w:r>
    </w:p>
    <w:p w14:paraId="17579744" w14:textId="77777777" w:rsidR="0092504A" w:rsidRDefault="0092504A" w:rsidP="0092504A">
      <w:pPr>
        <w:pStyle w:val="PR3"/>
      </w:pPr>
      <w:r>
        <w:t>&lt;</w:t>
      </w:r>
      <w:r w:rsidRPr="002E1968">
        <w:rPr>
          <w:b/>
        </w:rPr>
        <w:t>Insert manufacturer's name</w:t>
      </w:r>
      <w:r>
        <w:t>&gt;.</w:t>
      </w:r>
    </w:p>
    <w:p w14:paraId="1652BAFC" w14:textId="77777777" w:rsidR="000C61BD" w:rsidRDefault="000C61BD" w:rsidP="000C61BD">
      <w:pPr>
        <w:pStyle w:val="PR2"/>
        <w:spacing w:before="240"/>
      </w:pPr>
      <w:r w:rsidRPr="00F50D2D">
        <w:t xml:space="preserve">Color: </w:t>
      </w:r>
      <w:r w:rsidRPr="0057295F">
        <w:rPr>
          <w:b/>
          <w:bCs/>
        </w:rPr>
        <w:t>&lt;</w:t>
      </w:r>
      <w:r>
        <w:rPr>
          <w:b/>
          <w:bCs/>
        </w:rPr>
        <w:t>I</w:t>
      </w:r>
      <w:r w:rsidRPr="0057295F">
        <w:rPr>
          <w:b/>
          <w:bCs/>
        </w:rPr>
        <w:t xml:space="preserve">nsert color&gt; </w:t>
      </w:r>
      <w:r w:rsidRPr="00CD4E73">
        <w:t>[</w:t>
      </w:r>
      <w:r>
        <w:rPr>
          <w:b/>
          <w:bCs/>
        </w:rPr>
        <w:t>T</w:t>
      </w:r>
      <w:r w:rsidRPr="0057295F">
        <w:rPr>
          <w:b/>
          <w:bCs/>
        </w:rPr>
        <w:t xml:space="preserve">o be </w:t>
      </w:r>
      <w:r>
        <w:rPr>
          <w:b/>
          <w:bCs/>
        </w:rPr>
        <w:t>selected</w:t>
      </w:r>
      <w:r w:rsidRPr="0057295F">
        <w:rPr>
          <w:b/>
          <w:bCs/>
        </w:rPr>
        <w:t xml:space="preserve"> from manufacturer</w:t>
      </w:r>
      <w:r>
        <w:rPr>
          <w:b/>
          <w:bCs/>
        </w:rPr>
        <w:t>'</w:t>
      </w:r>
      <w:r w:rsidRPr="0057295F">
        <w:rPr>
          <w:b/>
          <w:bCs/>
        </w:rPr>
        <w:t>s list of standard colors</w:t>
      </w:r>
      <w:r w:rsidRPr="00CD4E73">
        <w:t>]</w:t>
      </w:r>
      <w:r>
        <w:t>.</w:t>
      </w:r>
    </w:p>
    <w:p w14:paraId="7EDC209F" w14:textId="77777777" w:rsidR="0092504A" w:rsidRPr="002E1968" w:rsidRDefault="009D18B8" w:rsidP="0092504A">
      <w:pPr>
        <w:pStyle w:val="CMT"/>
      </w:pPr>
      <w:r>
        <w:t>First s</w:t>
      </w:r>
      <w:r w:rsidR="0092504A" w:rsidRPr="002E1968">
        <w:t>ubparagraph below applies to LEED v4</w:t>
      </w:r>
      <w:r w:rsidR="00C8480A">
        <w:t>,</w:t>
      </w:r>
      <w:r w:rsidR="0092504A">
        <w:t xml:space="preserve"> L</w:t>
      </w:r>
      <w:r w:rsidR="0092504A" w:rsidRPr="002E1968">
        <w:t>EED v4</w:t>
      </w:r>
      <w:r w:rsidR="0092504A">
        <w:t>.1</w:t>
      </w:r>
      <w:r w:rsidR="00C8480A">
        <w:t>,</w:t>
      </w:r>
      <w:r w:rsidR="00C8480A" w:rsidRPr="00C8480A">
        <w:t xml:space="preserve"> </w:t>
      </w:r>
      <w:r w:rsidR="00C8480A" w:rsidRPr="002E1968">
        <w:t>ASHRAE 189.1</w:t>
      </w:r>
      <w:r w:rsidR="00C8480A">
        <w:t>, or</w:t>
      </w:r>
      <w:r w:rsidR="00C8480A" w:rsidRPr="00C8480A">
        <w:t xml:space="preserve"> </w:t>
      </w:r>
      <w:r w:rsidR="00C8480A" w:rsidRPr="002E1968">
        <w:t>Green Globes</w:t>
      </w:r>
      <w:r w:rsidR="0092504A" w:rsidRPr="002E1968">
        <w:t>.</w:t>
      </w:r>
    </w:p>
    <w:p w14:paraId="5DDC741D" w14:textId="77777777" w:rsidR="0092504A" w:rsidRPr="002E1968" w:rsidRDefault="0092504A" w:rsidP="0092504A">
      <w:pPr>
        <w:pStyle w:val="PR2"/>
        <w:spacing w:before="240"/>
      </w:pPr>
      <w:r w:rsidRPr="002E1968">
        <w:t xml:space="preserve">Products </w:t>
      </w:r>
      <w:r w:rsidR="00C8480A">
        <w:t xml:space="preserve">are </w:t>
      </w:r>
      <w:r>
        <w:t>to</w:t>
      </w:r>
      <w:r w:rsidRPr="002E1968">
        <w:t xml:space="preserve"> comply with the requirements of the California Department of Public Health's "Standard Method for the Testing and Evaluation of Volatile Organic Chemical Emissions from Indoor Sources Using Environmental Chambers."</w:t>
      </w:r>
    </w:p>
    <w:p w14:paraId="6D5F5C37" w14:textId="77777777" w:rsidR="0092504A" w:rsidRPr="002E1968" w:rsidRDefault="00C8480A" w:rsidP="0092504A">
      <w:pPr>
        <w:pStyle w:val="CMT"/>
      </w:pPr>
      <w:r>
        <w:t>S</w:t>
      </w:r>
      <w:r w:rsidR="0092504A" w:rsidRPr="002E1968">
        <w:t>ubparagraph below applies to IgCC.</w:t>
      </w:r>
    </w:p>
    <w:p w14:paraId="7E61A875" w14:textId="77777777" w:rsidR="0092504A" w:rsidRPr="002E1968" w:rsidRDefault="0092504A" w:rsidP="0092504A">
      <w:pPr>
        <w:pStyle w:val="PR2"/>
      </w:pPr>
      <w:r w:rsidRPr="002E1968">
        <w:t xml:space="preserve">Products </w:t>
      </w:r>
      <w:r w:rsidR="00C8480A">
        <w:t xml:space="preserve">are </w:t>
      </w:r>
      <w:r>
        <w:t>to</w:t>
      </w:r>
      <w:r w:rsidRPr="002E1968">
        <w:t xml:space="preserve"> comply with the requirements of the California Department of Public Health's "Standard Method for the Testing and Evaluation of Volatile Organic Chemical Emissions from Indoor Sources Using Environmental Chambers." Formaldehyde emissions </w:t>
      </w:r>
      <w:r w:rsidR="00C8480A">
        <w:t xml:space="preserve">are </w:t>
      </w:r>
      <w:r w:rsidRPr="002E1968">
        <w:t xml:space="preserve">not </w:t>
      </w:r>
      <w:r>
        <w:t xml:space="preserve">to </w:t>
      </w:r>
      <w:r w:rsidRPr="002E1968">
        <w:t>exceed 16.5 mcg/cu. m or 13.5 ppb, whichever is less.</w:t>
      </w:r>
    </w:p>
    <w:p w14:paraId="038881B9" w14:textId="77777777" w:rsidR="004A2A75" w:rsidRPr="0092504A" w:rsidRDefault="004A2A75">
      <w:pPr>
        <w:pStyle w:val="ART"/>
      </w:pPr>
      <w:r w:rsidRPr="0092504A">
        <w:t>LIQUID FLOOR TREATMENTS</w:t>
      </w:r>
    </w:p>
    <w:p w14:paraId="26E55B5E" w14:textId="77777777" w:rsidR="004A2A75" w:rsidRPr="0092504A" w:rsidRDefault="004A2A75">
      <w:pPr>
        <w:pStyle w:val="PR1"/>
      </w:pPr>
      <w:r w:rsidRPr="0092504A">
        <w:t>Penetrating Liquid Floor Treatments for Polished Concrete Finish: Clear, waterborne solution of inorganic silicate or siliconate materials and proprietary components; odorless; that penetrates, hardens, and is suitable for polished concrete surfaces.</w:t>
      </w:r>
    </w:p>
    <w:p w14:paraId="47EEF1BA" w14:textId="77777777" w:rsidR="0092504A" w:rsidRDefault="0092504A" w:rsidP="0092504A">
      <w:pPr>
        <w:pStyle w:val="CMT"/>
      </w:pPr>
      <w:r>
        <w:t>Retain "Basis-of-Design Product" Subparagraph and list of manufacturers below to require a specific product or a comparable product from manufacturers listed.</w:t>
      </w:r>
    </w:p>
    <w:p w14:paraId="34BC3879" w14:textId="77777777" w:rsidR="000C61BD" w:rsidRPr="000C61BD" w:rsidRDefault="000C61BD" w:rsidP="000C61BD">
      <w:pPr>
        <w:pStyle w:val="CMT"/>
      </w:pPr>
      <w:r w:rsidRPr="000C61BD">
        <w:t>Euclid Chemical has multiple liquid densifiers that can be used in polished concrete applications. Feel free to contact your local Euclid representative for assistance in choosing the product that best fits your project.</w:t>
      </w:r>
    </w:p>
    <w:p w14:paraId="33CF53DF" w14:textId="77777777" w:rsidR="007905DB" w:rsidRDefault="007208CF" w:rsidP="009B3390">
      <w:pPr>
        <w:pStyle w:val="CMT"/>
      </w:pPr>
      <w:r w:rsidRPr="001B30CC">
        <w:t>Euclid</w:t>
      </w:r>
      <w:r>
        <w:t>'s</w:t>
      </w:r>
      <w:r w:rsidRPr="001B30CC">
        <w:t xml:space="preserve"> </w:t>
      </w:r>
      <w:r w:rsidR="007905DB">
        <w:t>"</w:t>
      </w:r>
      <w:r w:rsidR="007905DB" w:rsidRPr="007905DB">
        <w:t>EUCO DIAMOND HARD</w:t>
      </w:r>
      <w:r w:rsidR="007905DB">
        <w:t>"</w:t>
      </w:r>
      <w:r w:rsidR="007905DB" w:rsidRPr="007905DB">
        <w:t xml:space="preserve"> is a unique blend of silicate and siliconate polymers</w:t>
      </w:r>
      <w:r w:rsidR="008E4141">
        <w:t xml:space="preserve"> and has 25 percent active ingredients</w:t>
      </w:r>
      <w:r w:rsidR="007905DB" w:rsidRPr="007905DB">
        <w:t xml:space="preserve">. </w:t>
      </w:r>
      <w:r w:rsidR="007905DB">
        <w:t>Its s</w:t>
      </w:r>
      <w:r w:rsidR="007905DB" w:rsidRPr="007905DB">
        <w:t>odium</w:t>
      </w:r>
      <w:r w:rsidR="007905DB">
        <w:t>-</w:t>
      </w:r>
      <w:r w:rsidR="007905DB" w:rsidRPr="007905DB">
        <w:t>silicate components penetrate the concrete and react to form calcium</w:t>
      </w:r>
      <w:r w:rsidR="007905DB">
        <w:t>-</w:t>
      </w:r>
      <w:r w:rsidR="007905DB" w:rsidRPr="007905DB">
        <w:t>silica hydrate (CSH) in concrete pores</w:t>
      </w:r>
      <w:r w:rsidR="007905DB">
        <w:t>,</w:t>
      </w:r>
      <w:r w:rsidR="007905DB" w:rsidRPr="007905DB">
        <w:t xml:space="preserve"> </w:t>
      </w:r>
      <w:r w:rsidR="007905DB">
        <w:t>which</w:t>
      </w:r>
      <w:r w:rsidR="007905DB" w:rsidRPr="007905DB">
        <w:t xml:space="preserve"> produce</w:t>
      </w:r>
      <w:r w:rsidR="007905DB">
        <w:t>s</w:t>
      </w:r>
      <w:r w:rsidR="007905DB" w:rsidRPr="007905DB">
        <w:t xml:space="preserve"> a harder and denser concrete surface with reduced permeability. </w:t>
      </w:r>
      <w:r w:rsidR="007905DB">
        <w:t>Its</w:t>
      </w:r>
      <w:r w:rsidR="007905DB" w:rsidRPr="007905DB">
        <w:t xml:space="preserve"> siliconate components penetrate into the concrete and react to form a silicone</w:t>
      </w:r>
      <w:r w:rsidR="007905DB">
        <w:t>-</w:t>
      </w:r>
      <w:r w:rsidR="007905DB" w:rsidRPr="007905DB">
        <w:t xml:space="preserve">type resin in </w:t>
      </w:r>
      <w:r w:rsidR="007905DB">
        <w:t>concrete</w:t>
      </w:r>
      <w:r w:rsidR="007905DB" w:rsidRPr="007905DB">
        <w:t xml:space="preserve"> pores creat</w:t>
      </w:r>
      <w:r w:rsidR="007905DB">
        <w:t>ing</w:t>
      </w:r>
      <w:r w:rsidR="007905DB" w:rsidRPr="007905DB">
        <w:t xml:space="preserve"> hydrophobic (water-bead) tendencies </w:t>
      </w:r>
      <w:r w:rsidR="007905DB">
        <w:t>with</w:t>
      </w:r>
      <w:r w:rsidR="007905DB" w:rsidRPr="007905DB">
        <w:t xml:space="preserve"> added sealing protection not provided by other silicate</w:t>
      </w:r>
      <w:r w:rsidR="007905DB">
        <w:t>-</w:t>
      </w:r>
      <w:r w:rsidR="007905DB" w:rsidRPr="007905DB">
        <w:t>based densifiers</w:t>
      </w:r>
      <w:r w:rsidR="007905DB">
        <w:t>.</w:t>
      </w:r>
    </w:p>
    <w:p w14:paraId="33D16AA7" w14:textId="77777777" w:rsidR="009B3390" w:rsidRPr="009B3390" w:rsidRDefault="007208CF" w:rsidP="0070293B">
      <w:pPr>
        <w:pStyle w:val="CMT"/>
      </w:pPr>
      <w:r>
        <w:t>"</w:t>
      </w:r>
      <w:r w:rsidR="009B3390" w:rsidRPr="009B3390">
        <w:t>EUCOSIL</w:t>
      </w:r>
      <w:r>
        <w:t>"</w:t>
      </w:r>
      <w:r w:rsidR="009B3390" w:rsidRPr="009B3390">
        <w:t xml:space="preserve"> is a water-based sodium silicate solution used to densify and dustproof concrete. </w:t>
      </w:r>
      <w:r>
        <w:t xml:space="preserve">It </w:t>
      </w:r>
      <w:r w:rsidR="009B3390" w:rsidRPr="009B3390">
        <w:t xml:space="preserve">chemically reacts within concrete to form calcium silica hydrate (CSH) in </w:t>
      </w:r>
      <w:r w:rsidRPr="009B3390">
        <w:t xml:space="preserve">concrete </w:t>
      </w:r>
      <w:r w:rsidR="009B3390" w:rsidRPr="009B3390">
        <w:t xml:space="preserve">pores, making treated concrete denser and easier to maintain. </w:t>
      </w:r>
      <w:r>
        <w:t>It also</w:t>
      </w:r>
      <w:r w:rsidR="009B3390" w:rsidRPr="009B3390">
        <w:t xml:space="preserve"> contains 15</w:t>
      </w:r>
      <w:r>
        <w:t xml:space="preserve"> percent</w:t>
      </w:r>
      <w:r w:rsidR="009B3390" w:rsidRPr="009B3390">
        <w:t xml:space="preserve"> active </w:t>
      </w:r>
      <w:r w:rsidRPr="009B3390">
        <w:t>ingredients</w:t>
      </w:r>
      <w:r w:rsidR="009B3390" w:rsidRPr="009B3390">
        <w:t>.</w:t>
      </w:r>
    </w:p>
    <w:p w14:paraId="03F55DF1" w14:textId="77777777" w:rsidR="007208CF" w:rsidRPr="007208CF" w:rsidRDefault="007208CF" w:rsidP="0070293B">
      <w:pPr>
        <w:pStyle w:val="CMT"/>
      </w:pPr>
      <w:r>
        <w:t>"</w:t>
      </w:r>
      <w:r w:rsidRPr="007208CF">
        <w:t>ULTRASIL</w:t>
      </w:r>
      <w:r>
        <w:t> </w:t>
      </w:r>
      <w:r w:rsidRPr="007208CF">
        <w:t>LI+</w:t>
      </w:r>
      <w:r>
        <w:t>"</w:t>
      </w:r>
      <w:r w:rsidRPr="007208CF">
        <w:t xml:space="preserve"> is a water-based lithium</w:t>
      </w:r>
      <w:r w:rsidR="00572BDE">
        <w:t>-</w:t>
      </w:r>
      <w:r w:rsidRPr="007208CF">
        <w:t xml:space="preserve">silicate solution used to densify and dustproof concrete surfaces. </w:t>
      </w:r>
      <w:r>
        <w:t>It</w:t>
      </w:r>
      <w:r w:rsidRPr="007208CF">
        <w:t xml:space="preserve"> penetrates and chemically reacts within the concrete surface, producing extremely hard and dense calcium</w:t>
      </w:r>
      <w:r w:rsidR="00572BDE">
        <w:t>-</w:t>
      </w:r>
      <w:r w:rsidRPr="007208CF">
        <w:t xml:space="preserve">silicate hydrate (CSH) in the pores. The result is </w:t>
      </w:r>
      <w:r w:rsidR="00572BDE" w:rsidRPr="007208CF">
        <w:t xml:space="preserve">more durable </w:t>
      </w:r>
      <w:r w:rsidRPr="007208CF">
        <w:t>concrete that</w:t>
      </w:r>
      <w:r w:rsidR="00572BDE">
        <w:t>'</w:t>
      </w:r>
      <w:r w:rsidRPr="007208CF">
        <w:t>s easier to clean, and more resistant to damage from water and mild chemicals. Because the product of the lithium</w:t>
      </w:r>
      <w:r w:rsidR="00572BDE">
        <w:t>-</w:t>
      </w:r>
      <w:r w:rsidRPr="007208CF">
        <w:t>silicate</w:t>
      </w:r>
      <w:r w:rsidR="00572BDE">
        <w:t xml:space="preserve"> </w:t>
      </w:r>
      <w:r w:rsidRPr="007208CF">
        <w:t xml:space="preserve">concrete reaction is formed internally, the </w:t>
      </w:r>
      <w:r w:rsidR="00572BDE">
        <w:t>"</w:t>
      </w:r>
      <w:r w:rsidRPr="007208CF">
        <w:t>ULTRASIL LI+</w:t>
      </w:r>
      <w:r w:rsidR="00572BDE">
        <w:t>"</w:t>
      </w:r>
      <w:r w:rsidRPr="007208CF">
        <w:t xml:space="preserve"> </w:t>
      </w:r>
      <w:r w:rsidR="00572BDE" w:rsidRPr="007208CF">
        <w:t xml:space="preserve">protection </w:t>
      </w:r>
      <w:r w:rsidRPr="007208CF">
        <w:t xml:space="preserve">never peels or flakes off, is unaffected by moisture, and lasts much longer than surface sealers and coatings. </w:t>
      </w:r>
      <w:r w:rsidR="00572BDE">
        <w:t>It also</w:t>
      </w:r>
      <w:r w:rsidRPr="007208CF">
        <w:t xml:space="preserve"> contains 15</w:t>
      </w:r>
      <w:r w:rsidR="00572BDE">
        <w:t xml:space="preserve"> percent</w:t>
      </w:r>
      <w:r w:rsidRPr="007208CF">
        <w:t xml:space="preserve"> active ingredients.</w:t>
      </w:r>
    </w:p>
    <w:p w14:paraId="77218EC9" w14:textId="77777777" w:rsidR="00E01A4A" w:rsidRDefault="0092504A" w:rsidP="0092504A">
      <w:pPr>
        <w:pStyle w:val="PR2"/>
        <w:spacing w:before="240"/>
      </w:pPr>
      <w:r>
        <w:t>Basis-of-Design Product:</w:t>
      </w:r>
      <w:r w:rsidRPr="0092504A">
        <w:t xml:space="preserve"> Subject to compliance with requirements, provide</w:t>
      </w:r>
    </w:p>
    <w:p w14:paraId="5D6FA39D" w14:textId="77777777" w:rsidR="00E01A4A" w:rsidRDefault="0092504A" w:rsidP="00E01A4A">
      <w:pPr>
        <w:pStyle w:val="PR2"/>
        <w:numPr>
          <w:ilvl w:val="0"/>
          <w:numId w:val="0"/>
        </w:numPr>
        <w:spacing w:before="60"/>
        <w:ind w:left="1440"/>
        <w:rPr>
          <w:rStyle w:val="SustHyperlink"/>
          <w:color w:val="000000"/>
          <w:u w:val="none"/>
        </w:rPr>
      </w:pPr>
      <w:r w:rsidRPr="0092504A">
        <w:rPr>
          <w:color w:val="000000"/>
        </w:rPr>
        <w:t xml:space="preserve">Euclid Chemical Company (The); </w:t>
      </w:r>
      <w:r w:rsidR="008161E4">
        <w:rPr>
          <w:rStyle w:val="SustHyperlink"/>
          <w:color w:val="000000"/>
          <w:u w:val="none"/>
        </w:rPr>
        <w:t>[</w:t>
      </w:r>
      <w:r w:rsidR="008161E4" w:rsidRPr="009B3390">
        <w:rPr>
          <w:b/>
          <w:color w:val="000000"/>
        </w:rPr>
        <w:t>EUCO</w:t>
      </w:r>
      <w:r w:rsidR="008161E4">
        <w:rPr>
          <w:b/>
          <w:color w:val="000000"/>
        </w:rPr>
        <w:t>DIAMOND HARD</w:t>
      </w:r>
      <w:r w:rsidR="008161E4">
        <w:rPr>
          <w:rStyle w:val="SustHyperlink"/>
          <w:color w:val="000000"/>
          <w:u w:val="none"/>
        </w:rPr>
        <w:t>]</w:t>
      </w:r>
      <w:r w:rsidR="008161E4" w:rsidRPr="0092504A">
        <w:t xml:space="preserve"> </w:t>
      </w:r>
      <w:r w:rsidR="00042E7D">
        <w:rPr>
          <w:rStyle w:val="SustHyperlink"/>
          <w:color w:val="000000"/>
          <w:u w:val="none"/>
        </w:rPr>
        <w:t>[</w:t>
      </w:r>
      <w:r w:rsidR="007208CF" w:rsidRPr="009B3390">
        <w:rPr>
          <w:b/>
          <w:color w:val="000000"/>
        </w:rPr>
        <w:t>EUCOSIL</w:t>
      </w:r>
      <w:r w:rsidR="00042E7D">
        <w:rPr>
          <w:rStyle w:val="SustHyperlink"/>
          <w:color w:val="000000"/>
          <w:u w:val="none"/>
        </w:rPr>
        <w:t>]</w:t>
      </w:r>
      <w:r w:rsidR="00A50764">
        <w:rPr>
          <w:rStyle w:val="SustHyperlink"/>
          <w:color w:val="000000"/>
          <w:u w:val="none"/>
        </w:rPr>
        <w:t xml:space="preserve"> [</w:t>
      </w:r>
      <w:r w:rsidR="00A50764">
        <w:rPr>
          <w:rStyle w:val="SustHyperlink"/>
          <w:b/>
          <w:bCs/>
          <w:color w:val="000000"/>
          <w:u w:val="none"/>
        </w:rPr>
        <w:t>and</w:t>
      </w:r>
      <w:r w:rsidR="00A50764">
        <w:rPr>
          <w:rStyle w:val="SustHyperlink"/>
          <w:color w:val="000000"/>
          <w:u w:val="none"/>
        </w:rPr>
        <w:t>]</w:t>
      </w:r>
      <w:r w:rsidRPr="0092504A">
        <w:t xml:space="preserve"> </w:t>
      </w:r>
      <w:r w:rsidR="007208CF">
        <w:rPr>
          <w:rStyle w:val="SustHyperlink"/>
          <w:color w:val="000000"/>
          <w:u w:val="none"/>
        </w:rPr>
        <w:t>[</w:t>
      </w:r>
      <w:r w:rsidR="007208CF" w:rsidRPr="007208CF">
        <w:rPr>
          <w:b/>
          <w:color w:val="000000"/>
        </w:rPr>
        <w:t>ULTRASIL</w:t>
      </w:r>
      <w:r w:rsidR="007208CF">
        <w:rPr>
          <w:b/>
          <w:color w:val="000000"/>
        </w:rPr>
        <w:t> </w:t>
      </w:r>
      <w:r w:rsidR="007208CF" w:rsidRPr="007208CF">
        <w:rPr>
          <w:b/>
          <w:color w:val="000000"/>
        </w:rPr>
        <w:t>LI+</w:t>
      </w:r>
      <w:r w:rsidR="007208CF">
        <w:rPr>
          <w:rStyle w:val="SustHyperlink"/>
          <w:color w:val="000000"/>
          <w:u w:val="none"/>
        </w:rPr>
        <w:t>]</w:t>
      </w:r>
    </w:p>
    <w:p w14:paraId="1EE49BC6" w14:textId="77777777" w:rsidR="0092504A" w:rsidRPr="0092504A" w:rsidRDefault="0092504A" w:rsidP="00E01A4A">
      <w:pPr>
        <w:pStyle w:val="PR2"/>
        <w:numPr>
          <w:ilvl w:val="0"/>
          <w:numId w:val="0"/>
        </w:numPr>
        <w:spacing w:before="60"/>
        <w:ind w:left="1440"/>
      </w:pPr>
      <w:r w:rsidRPr="0092504A">
        <w:t>or comparable product by one of the following:</w:t>
      </w:r>
    </w:p>
    <w:p w14:paraId="4338B752" w14:textId="77777777" w:rsidR="00042E7D" w:rsidRPr="003A340F" w:rsidRDefault="00042E7D" w:rsidP="00042E7D">
      <w:pPr>
        <w:pStyle w:val="PR3"/>
        <w:spacing w:before="240"/>
        <w:rPr>
          <w:rStyle w:val="SustHyperlink"/>
          <w:color w:val="auto"/>
          <w:u w:val="none"/>
        </w:rPr>
      </w:pPr>
      <w:r>
        <w:rPr>
          <w:rStyle w:val="SustHyperlink"/>
          <w:color w:val="auto"/>
          <w:u w:val="none"/>
        </w:rPr>
        <w:t>Bomat Products, Inc.</w:t>
      </w:r>
    </w:p>
    <w:p w14:paraId="71DDAE10" w14:textId="77777777" w:rsidR="00042E7D" w:rsidRPr="003A340F" w:rsidRDefault="00042E7D" w:rsidP="00042E7D">
      <w:pPr>
        <w:pStyle w:val="PR3"/>
        <w:rPr>
          <w:rStyle w:val="SustHyperlink"/>
          <w:color w:val="auto"/>
          <w:u w:val="none"/>
        </w:rPr>
      </w:pPr>
      <w:r w:rsidRPr="003A340F">
        <w:rPr>
          <w:rStyle w:val="Hyperlink"/>
          <w:color w:val="auto"/>
          <w:u w:val="none"/>
        </w:rPr>
        <w:t>L&amp;M Construction Chemicals, Inc</w:t>
      </w:r>
      <w:r w:rsidRPr="003A340F">
        <w:rPr>
          <w:rStyle w:val="SustHyperlink"/>
          <w:color w:val="auto"/>
          <w:u w:val="none"/>
        </w:rPr>
        <w:t>.</w:t>
      </w:r>
    </w:p>
    <w:p w14:paraId="606B7D84" w14:textId="77777777" w:rsidR="0092504A" w:rsidRDefault="0092504A" w:rsidP="0092504A">
      <w:pPr>
        <w:pStyle w:val="PR3"/>
      </w:pPr>
      <w:r>
        <w:t>&lt;</w:t>
      </w:r>
      <w:r w:rsidRPr="002E1968">
        <w:rPr>
          <w:b/>
        </w:rPr>
        <w:t>Insert manufacturer's name</w:t>
      </w:r>
      <w:r>
        <w:t>&gt;.</w:t>
      </w:r>
    </w:p>
    <w:p w14:paraId="16BB2BC3" w14:textId="77777777" w:rsidR="009B3390" w:rsidRPr="002E1968" w:rsidRDefault="009B3390" w:rsidP="009B3390">
      <w:pPr>
        <w:pStyle w:val="CMT"/>
      </w:pPr>
      <w:r>
        <w:t>First s</w:t>
      </w:r>
      <w:r w:rsidRPr="002E1968">
        <w:t>ubparagraph below applies to LEED v4</w:t>
      </w:r>
      <w:r>
        <w:t>, L</w:t>
      </w:r>
      <w:r w:rsidRPr="002E1968">
        <w:t>EED v4</w:t>
      </w:r>
      <w:r>
        <w:t>.1,</w:t>
      </w:r>
      <w:r w:rsidRPr="00C8480A">
        <w:t xml:space="preserve"> </w:t>
      </w:r>
      <w:r w:rsidRPr="002E1968">
        <w:t>ASHRAE 189.1</w:t>
      </w:r>
      <w:r>
        <w:t>, or</w:t>
      </w:r>
      <w:r w:rsidRPr="00C8480A">
        <w:t xml:space="preserve"> </w:t>
      </w:r>
      <w:r w:rsidRPr="002E1968">
        <w:t>Green Globes.</w:t>
      </w:r>
    </w:p>
    <w:p w14:paraId="258AA684" w14:textId="77777777" w:rsidR="0092504A" w:rsidRPr="002E1968" w:rsidRDefault="0092504A" w:rsidP="0092504A">
      <w:pPr>
        <w:pStyle w:val="PR2"/>
        <w:spacing w:before="240"/>
      </w:pPr>
      <w:r w:rsidRPr="002E1968">
        <w:t xml:space="preserve">Products </w:t>
      </w:r>
      <w:r>
        <w:t>to</w:t>
      </w:r>
      <w:r w:rsidRPr="002E1968">
        <w:t xml:space="preserve"> comply with the requirements of the California Department of Public Health's "Standard Method for the Testing and Evaluation of Volatile Organic Chemical Emissions from Indoor Sources Using Environmental Chambers."</w:t>
      </w:r>
    </w:p>
    <w:p w14:paraId="5322E527" w14:textId="77777777" w:rsidR="00C8480A" w:rsidRPr="002E1968" w:rsidRDefault="00C8480A" w:rsidP="00C8480A">
      <w:pPr>
        <w:pStyle w:val="CMT"/>
      </w:pPr>
      <w:r>
        <w:t>S</w:t>
      </w:r>
      <w:r w:rsidRPr="002E1968">
        <w:t>ubparagraph below applies to IgCC.</w:t>
      </w:r>
    </w:p>
    <w:p w14:paraId="7CBDE2C7" w14:textId="77777777" w:rsidR="00C8480A" w:rsidRPr="002E1968" w:rsidRDefault="00C8480A" w:rsidP="00C8480A">
      <w:pPr>
        <w:pStyle w:val="PR2"/>
      </w:pPr>
      <w:r w:rsidRPr="002E1968">
        <w:t xml:space="preserve">Products </w:t>
      </w:r>
      <w:r>
        <w:t>are to</w:t>
      </w:r>
      <w:r w:rsidRPr="002E1968">
        <w:t xml:space="preserve"> comply with the requirements of the California Department of Public Health's "Standard Method for the Testing and Evaluation of Volatile Organic Chemical Emissions from Indoor Sources Using Environmental Chambers." Formaldehyde emissions </w:t>
      </w:r>
      <w:r>
        <w:t xml:space="preserve">are </w:t>
      </w:r>
      <w:r w:rsidRPr="002E1968">
        <w:t xml:space="preserve">not </w:t>
      </w:r>
      <w:r>
        <w:t xml:space="preserve">to </w:t>
      </w:r>
      <w:r w:rsidRPr="002E1968">
        <w:t>exceed 16.5 mcg/cu. m or 13.5 ppb, whichever is less.</w:t>
      </w:r>
    </w:p>
    <w:p w14:paraId="1BB1F5CA" w14:textId="77777777" w:rsidR="00022F21" w:rsidRPr="00787903" w:rsidRDefault="00022F21" w:rsidP="00022F21">
      <w:pPr>
        <w:pStyle w:val="CMT"/>
      </w:pPr>
      <w:r w:rsidRPr="00787903">
        <w:t>Retain paragraph below to specify a Stain Resistant Gloss Enhancing Treatment finish coat that is buffed into the polished surface with high-speed burnishing equipment. Treatments such as shown in the paragraph below provide some added stain resistance to polished concrete floors. However, because these products by their nature must form a film on the surface of the concrete to provide such protection, they are subject to wear, and do become a maintenance item over time. Use of such sealers should be reserved only for areas where staining will be a concern. Furthermore, a routine maintenance program should be put into place to recoat areas that have begun to lose sheen and stain resistance, due to wear.</w:t>
      </w:r>
    </w:p>
    <w:p w14:paraId="152F05DA" w14:textId="77777777" w:rsidR="00022F21" w:rsidRDefault="00022F21" w:rsidP="008E4141">
      <w:pPr>
        <w:pStyle w:val="PR1"/>
      </w:pPr>
      <w:r w:rsidRPr="0073782C">
        <w:t>Stain Resistant Gloss Enhancing Treatment: Water based polymeric sealer, minimum 20</w:t>
      </w:r>
      <w:r w:rsidR="00E3715A">
        <w:t xml:space="preserve"> percent</w:t>
      </w:r>
      <w:r w:rsidRPr="0073782C">
        <w:t xml:space="preserve"> solids, containing stain resistant additive, and densifying characteristics of lithium silicate.</w:t>
      </w:r>
    </w:p>
    <w:p w14:paraId="480029E7" w14:textId="77777777" w:rsidR="00022F21" w:rsidRPr="00787903" w:rsidRDefault="00022F21" w:rsidP="00022F21">
      <w:pPr>
        <w:pStyle w:val="CMT"/>
      </w:pPr>
      <w:r w:rsidRPr="00787903">
        <w:t>Retain "Basis-of-Design Product" Subparagraph and list of manufacturers below to require a specific product or a comparable product from manufacturers listed.</w:t>
      </w:r>
    </w:p>
    <w:p w14:paraId="4954551D" w14:textId="77777777" w:rsidR="00022F21" w:rsidRPr="00787903" w:rsidRDefault="00022F21" w:rsidP="00022F21">
      <w:pPr>
        <w:pStyle w:val="CMT"/>
      </w:pPr>
      <w:r>
        <w:t>Euclid's "</w:t>
      </w:r>
      <w:r w:rsidRPr="00787903">
        <w:t>ULTRAGUARD</w:t>
      </w:r>
      <w:r>
        <w:t>"</w:t>
      </w:r>
      <w:r w:rsidRPr="00787903">
        <w:t xml:space="preserve"> is a water-based polymeric protectant that improves the appearance and durability of concrete floors. </w:t>
      </w:r>
      <w:r>
        <w:t>It</w:t>
      </w:r>
      <w:r w:rsidRPr="00787903">
        <w:t xml:space="preserve"> contains a powerful stain-resistant additive and is further enhanced with lithium silicate, which provides concrete surface densification. </w:t>
      </w:r>
      <w:r>
        <w:t xml:space="preserve">It </w:t>
      </w:r>
      <w:r w:rsidRPr="00787903">
        <w:t>also contains UV absorbers that enable</w:t>
      </w:r>
      <w:r>
        <w:t>s</w:t>
      </w:r>
      <w:r w:rsidRPr="00787903">
        <w:t xml:space="preserve"> </w:t>
      </w:r>
      <w:r>
        <w:t>it</w:t>
      </w:r>
      <w:r w:rsidRPr="00787903">
        <w:t xml:space="preserve"> to protect colored or dyed concrete against UV degradation. </w:t>
      </w:r>
      <w:r>
        <w:t>It</w:t>
      </w:r>
      <w:r w:rsidRPr="00787903">
        <w:t xml:space="preserve"> can be used alone or in combination with a reactive sealer such as </w:t>
      </w:r>
      <w:r>
        <w:t>"</w:t>
      </w:r>
      <w:r w:rsidRPr="00787903">
        <w:t>EUCO DIAMOND HARD</w:t>
      </w:r>
      <w:r>
        <w:t>"</w:t>
      </w:r>
      <w:r w:rsidRPr="00787903">
        <w:t xml:space="preserve"> or </w:t>
      </w:r>
      <w:r>
        <w:t>"</w:t>
      </w:r>
      <w:r w:rsidRPr="00787903">
        <w:t>ULTRASIL Li+</w:t>
      </w:r>
      <w:r>
        <w:t>"</w:t>
      </w:r>
      <w:r w:rsidRPr="00787903">
        <w:t xml:space="preserve"> to give concrete floors a glossy finish, harder surface, and protective seal.</w:t>
      </w:r>
    </w:p>
    <w:p w14:paraId="43521D57" w14:textId="77777777" w:rsidR="00022F21" w:rsidRDefault="00022F21" w:rsidP="00022F21">
      <w:pPr>
        <w:pStyle w:val="PR2"/>
        <w:spacing w:before="240"/>
      </w:pPr>
      <w:r>
        <w:t>Basis-of-Design Product:</w:t>
      </w:r>
      <w:r w:rsidRPr="0092504A">
        <w:t xml:space="preserve"> Subject to compliance with requirements, provide</w:t>
      </w:r>
    </w:p>
    <w:p w14:paraId="403C6A59" w14:textId="77777777" w:rsidR="00022F21" w:rsidRDefault="00022F21" w:rsidP="00022F21">
      <w:pPr>
        <w:pStyle w:val="PR2"/>
        <w:numPr>
          <w:ilvl w:val="0"/>
          <w:numId w:val="0"/>
        </w:numPr>
        <w:spacing w:before="60"/>
        <w:ind w:left="1440"/>
        <w:rPr>
          <w:rStyle w:val="SustHyperlink"/>
          <w:color w:val="000000"/>
          <w:u w:val="none"/>
        </w:rPr>
      </w:pPr>
      <w:r w:rsidRPr="0092504A">
        <w:rPr>
          <w:color w:val="000000"/>
        </w:rPr>
        <w:t xml:space="preserve">Euclid Chemical Company (The); </w:t>
      </w:r>
      <w:r>
        <w:rPr>
          <w:rStyle w:val="SustHyperlink"/>
          <w:color w:val="000000"/>
          <w:u w:val="none"/>
        </w:rPr>
        <w:t>ULTRAGUARD</w:t>
      </w:r>
    </w:p>
    <w:p w14:paraId="68C8A6B4" w14:textId="77777777" w:rsidR="00022F21" w:rsidRPr="0092504A" w:rsidRDefault="00022F21" w:rsidP="00022F21">
      <w:pPr>
        <w:pStyle w:val="PR2"/>
        <w:numPr>
          <w:ilvl w:val="0"/>
          <w:numId w:val="0"/>
        </w:numPr>
        <w:spacing w:before="60"/>
        <w:ind w:left="1440"/>
      </w:pPr>
      <w:r w:rsidRPr="0092504A">
        <w:t>or comparable product by one of the following:</w:t>
      </w:r>
    </w:p>
    <w:p w14:paraId="74B04771" w14:textId="77777777" w:rsidR="00022F21" w:rsidRPr="003A340F" w:rsidRDefault="00022F21" w:rsidP="00022F21">
      <w:pPr>
        <w:pStyle w:val="PR3"/>
        <w:spacing w:before="240"/>
        <w:rPr>
          <w:rStyle w:val="SustHyperlink"/>
          <w:color w:val="auto"/>
          <w:u w:val="none"/>
        </w:rPr>
      </w:pPr>
      <w:r>
        <w:rPr>
          <w:rStyle w:val="SustHyperlink"/>
          <w:color w:val="auto"/>
          <w:u w:val="none"/>
        </w:rPr>
        <w:t>Bomat Products, Inc.</w:t>
      </w:r>
    </w:p>
    <w:p w14:paraId="29B1A427" w14:textId="77777777" w:rsidR="00022F21" w:rsidRPr="003A340F" w:rsidRDefault="00022F21" w:rsidP="00022F21">
      <w:pPr>
        <w:pStyle w:val="PR3"/>
        <w:rPr>
          <w:rStyle w:val="SustHyperlink"/>
          <w:color w:val="auto"/>
          <w:u w:val="none"/>
        </w:rPr>
      </w:pPr>
      <w:r w:rsidRPr="003A340F">
        <w:rPr>
          <w:rStyle w:val="Hyperlink"/>
          <w:color w:val="auto"/>
          <w:u w:val="none"/>
        </w:rPr>
        <w:t>L&amp;M Construction Chemicals, Inc</w:t>
      </w:r>
      <w:r w:rsidRPr="003A340F">
        <w:rPr>
          <w:rStyle w:val="SustHyperlink"/>
          <w:color w:val="auto"/>
          <w:u w:val="none"/>
        </w:rPr>
        <w:t>.</w:t>
      </w:r>
    </w:p>
    <w:p w14:paraId="1EF32770" w14:textId="77777777" w:rsidR="00022F21" w:rsidRPr="00787903" w:rsidRDefault="00022F21" w:rsidP="00022F21">
      <w:pPr>
        <w:pStyle w:val="PR3"/>
        <w:rPr>
          <w:b/>
          <w:bCs/>
        </w:rPr>
      </w:pPr>
      <w:r w:rsidRPr="00787903">
        <w:rPr>
          <w:b/>
          <w:bCs/>
        </w:rPr>
        <w:t>&lt;Insert manufacturer's name&gt;.</w:t>
      </w:r>
    </w:p>
    <w:p w14:paraId="713CC129" w14:textId="77777777" w:rsidR="002176A4" w:rsidRPr="00E818B1" w:rsidRDefault="002176A4" w:rsidP="002176A4">
      <w:pPr>
        <w:pStyle w:val="ART"/>
      </w:pPr>
      <w:r>
        <w:lastRenderedPageBreak/>
        <w:t>RELATED MATERIALS</w:t>
      </w:r>
    </w:p>
    <w:p w14:paraId="42CB3B0E" w14:textId="77777777" w:rsidR="000475A1" w:rsidRPr="00D4436A" w:rsidRDefault="000475A1" w:rsidP="0026331A">
      <w:pPr>
        <w:pStyle w:val="CMT"/>
      </w:pPr>
      <w:r w:rsidRPr="00D4436A">
        <w:t>Retain</w:t>
      </w:r>
      <w:r>
        <w:t xml:space="preserve"> "Joint Sealants,"</w:t>
      </w:r>
      <w:r w:rsidRPr="00D4436A">
        <w:t xml:space="preserve"> </w:t>
      </w:r>
      <w:r w:rsidR="00C35526">
        <w:t xml:space="preserve">"Elastomeric </w:t>
      </w:r>
      <w:r>
        <w:t>Joint Sealant,</w:t>
      </w:r>
      <w:r w:rsidR="00C35526">
        <w:t>"</w:t>
      </w:r>
      <w:r>
        <w:t xml:space="preserve"> </w:t>
      </w:r>
      <w:r w:rsidR="00C35526">
        <w:t>"</w:t>
      </w:r>
      <w:r>
        <w:t xml:space="preserve">Single-Component Polyurethane," </w:t>
      </w:r>
      <w:r w:rsidR="00C35526">
        <w:t xml:space="preserve">or </w:t>
      </w:r>
      <w:r>
        <w:t>"</w:t>
      </w:r>
      <w:r w:rsidRPr="000475A1">
        <w:t>Semirigid Epoxy Joint Filler</w:t>
      </w:r>
      <w:r>
        <w:t>" P</w:t>
      </w:r>
      <w:r w:rsidRPr="00D4436A">
        <w:t xml:space="preserve">aragraph below </w:t>
      </w:r>
      <w:r w:rsidR="00C35526">
        <w:t>for</w:t>
      </w:r>
      <w:r w:rsidRPr="00D4436A">
        <w:t xml:space="preserve"> joints sealed with elastomeric joint filler. Elastomeric joint fillers are typically used to seal moving joints in concrete slabs isolation and expansion joints.</w:t>
      </w:r>
    </w:p>
    <w:p w14:paraId="09A556FD" w14:textId="77777777" w:rsidR="002176A4" w:rsidRPr="001B30CC" w:rsidRDefault="002176A4" w:rsidP="002176A4">
      <w:pPr>
        <w:pStyle w:val="PR1"/>
      </w:pPr>
      <w:r w:rsidRPr="001B30CC">
        <w:t>Joint Sealants: Provide joint sealants, backings, and other related materials that are compatible with one another and with joint substrates under conditions of service and application, as demonstrated by joint-sealant manufacturer, based on testing and field experience.</w:t>
      </w:r>
    </w:p>
    <w:p w14:paraId="2706E5A7" w14:textId="77777777" w:rsidR="002176A4" w:rsidRPr="00737673" w:rsidRDefault="002176A4" w:rsidP="002176A4">
      <w:pPr>
        <w:pStyle w:val="CMT"/>
      </w:pPr>
      <w:r w:rsidRPr="001B30CC">
        <w:t>Subparagraph below applies to LEED v4</w:t>
      </w:r>
      <w:r w:rsidR="00615787">
        <w:t xml:space="preserve"> or </w:t>
      </w:r>
      <w:r w:rsidR="00615787" w:rsidRPr="001B30CC">
        <w:t>LEED v4</w:t>
      </w:r>
      <w:r w:rsidR="00615787">
        <w:t>.1</w:t>
      </w:r>
      <w:r w:rsidRPr="001B30CC">
        <w:t xml:space="preserve">. Modify </w:t>
      </w:r>
      <w:r w:rsidR="00615787">
        <w:t>to suit</w:t>
      </w:r>
      <w:r w:rsidRPr="001B30CC">
        <w:t xml:space="preserve"> Project.</w:t>
      </w:r>
    </w:p>
    <w:p w14:paraId="4EA504EB" w14:textId="77777777" w:rsidR="002176A4" w:rsidRDefault="002176A4" w:rsidP="002176A4">
      <w:pPr>
        <w:pStyle w:val="PR2"/>
        <w:spacing w:before="240"/>
      </w:pPr>
      <w:r w:rsidRPr="00555E22">
        <w:t xml:space="preserve">Sealant </w:t>
      </w:r>
      <w:r w:rsidR="00615787">
        <w:t>to</w:t>
      </w:r>
      <w:r w:rsidRPr="00555E22">
        <w:t xml:space="preserve"> comply with the</w:t>
      </w:r>
      <w:r w:rsidRPr="00E739BB">
        <w:t xml:space="preserve"> testing and</w:t>
      </w:r>
      <w:r w:rsidRPr="001B30CC">
        <w:t xml:space="preserve"> product requirements of the California Department of Public Health's "Standard Method for the Testing and Evaluation of Volatile Organic Chemical Emissions from Indoor Sources Using Environmental Chambers."</w:t>
      </w:r>
    </w:p>
    <w:p w14:paraId="2BBA8FA0" w14:textId="77777777" w:rsidR="002176A4" w:rsidRDefault="00C35526" w:rsidP="002176A4">
      <w:pPr>
        <w:pStyle w:val="PR1"/>
      </w:pPr>
      <w:r>
        <w:t xml:space="preserve">Elastomeric </w:t>
      </w:r>
      <w:r w:rsidR="002176A4" w:rsidRPr="001B30CC">
        <w:t>Joint Sealant: Single-Component Polyurethane: Provide the following:</w:t>
      </w:r>
    </w:p>
    <w:p w14:paraId="2F24C850" w14:textId="77777777" w:rsidR="002176A4" w:rsidRPr="001B30CC" w:rsidRDefault="00C35526" w:rsidP="002176A4">
      <w:pPr>
        <w:pStyle w:val="PR2"/>
        <w:numPr>
          <w:ilvl w:val="5"/>
          <w:numId w:val="2"/>
        </w:numPr>
        <w:spacing w:before="240"/>
      </w:pPr>
      <w:r>
        <w:t>Hybrid-</w:t>
      </w:r>
      <w:r w:rsidR="002176A4" w:rsidRPr="001B30CC">
        <w:t>Urethane, S, NS, 35, T, NT: Single-component, nonsag, plus 35 percent and minus 35 percent movement capability, nontraffic-use, urethane joint sealant; ASTM C920, Type S, Grade NS, Class 35, Uses</w:t>
      </w:r>
      <w:r w:rsidR="007F0342">
        <w:t> </w:t>
      </w:r>
      <w:r w:rsidR="002176A4" w:rsidRPr="001B30CC">
        <w:t>NT, M, A, and O.</w:t>
      </w:r>
    </w:p>
    <w:p w14:paraId="31258113" w14:textId="77777777" w:rsidR="007F0342" w:rsidRDefault="007F0342" w:rsidP="007F0342">
      <w:pPr>
        <w:pStyle w:val="CMT"/>
      </w:pPr>
      <w:r>
        <w:t>Retain "Basis-of-Design Product" Subparagraph and list of manufacturers below to require a specific product or a comparable product from manufacturers listed.</w:t>
      </w:r>
    </w:p>
    <w:p w14:paraId="06D591D8" w14:textId="77777777" w:rsidR="007F0342" w:rsidRPr="00941078" w:rsidRDefault="007F0342" w:rsidP="007F0342">
      <w:pPr>
        <w:pStyle w:val="CMT"/>
      </w:pPr>
      <w:r>
        <w:t>Euclid's "</w:t>
      </w:r>
      <w:r w:rsidR="0070293B" w:rsidRPr="00D1559B">
        <w:t>EUCOLASTIC</w:t>
      </w:r>
      <w:r w:rsidR="0070293B">
        <w:t> </w:t>
      </w:r>
      <w:r w:rsidRPr="00D1559B">
        <w:t>1NS</w:t>
      </w:r>
      <w:r>
        <w:t>"</w:t>
      </w:r>
      <w:r w:rsidRPr="00D1559B">
        <w:t xml:space="preserve"> is a single-component, non-sag, low-modulus, moisture-cure, polyurethane hybrid joint sealant. </w:t>
      </w:r>
      <w:r w:rsidR="00C35526">
        <w:t>It's</w:t>
      </w:r>
      <w:r w:rsidRPr="00D1559B">
        <w:t xml:space="preserve"> formulated with a unique silane-terminated polyurethane polymer that provides unequaled performance against standalone polyurethane sealants. </w:t>
      </w:r>
      <w:r w:rsidR="00C35526">
        <w:t>It's also</w:t>
      </w:r>
      <w:r w:rsidRPr="00D1559B">
        <w:t xml:space="preserve"> an extremely durable sealant in dynamic joints, offering persistent adhesion once fully cured.</w:t>
      </w:r>
    </w:p>
    <w:p w14:paraId="4A48BA13" w14:textId="77777777" w:rsidR="005146E7" w:rsidRPr="005146E7" w:rsidRDefault="002176A4" w:rsidP="002176A4">
      <w:pPr>
        <w:pStyle w:val="PR3"/>
        <w:spacing w:before="240"/>
        <w:rPr>
          <w:color w:val="000000"/>
        </w:rPr>
      </w:pPr>
      <w:r w:rsidRPr="003A340F">
        <w:t xml:space="preserve">Basis-of-Design Product: </w:t>
      </w:r>
      <w:r w:rsidRPr="006458F0">
        <w:rPr>
          <w:rStyle w:val="SustHyperlink"/>
          <w:color w:val="000000"/>
          <w:u w:val="none"/>
        </w:rPr>
        <w:t xml:space="preserve">Subject to compliance with requirements, </w:t>
      </w:r>
      <w:r w:rsidRPr="00555E22">
        <w:t>provide</w:t>
      </w:r>
    </w:p>
    <w:p w14:paraId="631743FE" w14:textId="77777777" w:rsidR="005146E7" w:rsidRDefault="002176A4" w:rsidP="005146E7">
      <w:pPr>
        <w:pStyle w:val="PR3"/>
        <w:numPr>
          <w:ilvl w:val="0"/>
          <w:numId w:val="0"/>
        </w:numPr>
        <w:spacing w:before="60"/>
        <w:ind w:left="2016"/>
        <w:rPr>
          <w:rStyle w:val="SustHyperlink"/>
          <w:color w:val="000000"/>
          <w:u w:val="none"/>
        </w:rPr>
      </w:pPr>
      <w:r w:rsidRPr="00555E22">
        <w:t xml:space="preserve">Euclid Chemical Company (The); </w:t>
      </w:r>
      <w:r w:rsidR="00C35526">
        <w:rPr>
          <w:rStyle w:val="SustHyperlink"/>
          <w:color w:val="000000"/>
          <w:u w:val="none"/>
        </w:rPr>
        <w:t>EUCOLASTIC </w:t>
      </w:r>
      <w:r>
        <w:rPr>
          <w:rStyle w:val="SustHyperlink"/>
          <w:color w:val="000000"/>
          <w:u w:val="none"/>
        </w:rPr>
        <w:t>1NS</w:t>
      </w:r>
    </w:p>
    <w:p w14:paraId="0E983FFE" w14:textId="77777777" w:rsidR="002176A4" w:rsidRPr="006458F0" w:rsidRDefault="002176A4" w:rsidP="005146E7">
      <w:pPr>
        <w:pStyle w:val="PR3"/>
        <w:numPr>
          <w:ilvl w:val="0"/>
          <w:numId w:val="0"/>
        </w:numPr>
        <w:spacing w:before="60"/>
        <w:ind w:left="2016"/>
        <w:rPr>
          <w:rStyle w:val="SustHyperlink"/>
          <w:color w:val="000000"/>
          <w:u w:val="none"/>
        </w:rPr>
      </w:pPr>
      <w:r w:rsidRPr="006458F0">
        <w:rPr>
          <w:rStyle w:val="SustHyperlink"/>
          <w:color w:val="000000"/>
          <w:u w:val="none"/>
        </w:rPr>
        <w:t>or comparable product by one of the following:</w:t>
      </w:r>
    </w:p>
    <w:p w14:paraId="01DBA927" w14:textId="77777777" w:rsidR="002176A4" w:rsidRPr="003A340F" w:rsidRDefault="002176A4" w:rsidP="002176A4">
      <w:pPr>
        <w:pStyle w:val="PR4"/>
        <w:spacing w:before="240"/>
        <w:rPr>
          <w:rStyle w:val="SustHyperlink"/>
          <w:color w:val="auto"/>
          <w:u w:val="none"/>
        </w:rPr>
      </w:pPr>
      <w:r>
        <w:rPr>
          <w:rStyle w:val="SustHyperlink"/>
          <w:color w:val="auto"/>
          <w:u w:val="none"/>
        </w:rPr>
        <w:t>Bomat Products, Inc.</w:t>
      </w:r>
    </w:p>
    <w:p w14:paraId="62F4E148" w14:textId="77777777" w:rsidR="002176A4" w:rsidRPr="003A340F" w:rsidRDefault="002176A4" w:rsidP="002176A4">
      <w:pPr>
        <w:pStyle w:val="PR4"/>
        <w:rPr>
          <w:rStyle w:val="SustHyperlink"/>
          <w:color w:val="auto"/>
          <w:u w:val="none"/>
        </w:rPr>
      </w:pPr>
      <w:r>
        <w:rPr>
          <w:rStyle w:val="Hyperlink"/>
          <w:color w:val="auto"/>
          <w:u w:val="none"/>
        </w:rPr>
        <w:t>LymTal International</w:t>
      </w:r>
      <w:r w:rsidRPr="003A340F">
        <w:rPr>
          <w:rStyle w:val="Hyperlink"/>
          <w:color w:val="auto"/>
          <w:u w:val="none"/>
        </w:rPr>
        <w:t xml:space="preserve"> Inc</w:t>
      </w:r>
      <w:r w:rsidRPr="003A340F">
        <w:rPr>
          <w:rStyle w:val="SustHyperlink"/>
          <w:color w:val="auto"/>
          <w:u w:val="none"/>
        </w:rPr>
        <w:t>.</w:t>
      </w:r>
    </w:p>
    <w:p w14:paraId="67737620" w14:textId="77777777" w:rsidR="002176A4" w:rsidRPr="003A340F" w:rsidRDefault="002176A4" w:rsidP="002176A4">
      <w:pPr>
        <w:pStyle w:val="PR4"/>
        <w:rPr>
          <w:rStyle w:val="SustHyperlink"/>
          <w:color w:val="auto"/>
          <w:u w:val="none"/>
        </w:rPr>
      </w:pPr>
      <w:r>
        <w:rPr>
          <w:rStyle w:val="SustHyperlink"/>
          <w:color w:val="auto"/>
          <w:u w:val="none"/>
        </w:rPr>
        <w:t>&lt;</w:t>
      </w:r>
      <w:r w:rsidRPr="00E818B1">
        <w:rPr>
          <w:rStyle w:val="SustHyperlink"/>
          <w:b/>
          <w:color w:val="auto"/>
          <w:u w:val="none"/>
        </w:rPr>
        <w:t>Insert manufacturer</w:t>
      </w:r>
      <w:r w:rsidR="005146E7">
        <w:rPr>
          <w:rStyle w:val="SustHyperlink"/>
          <w:b/>
          <w:color w:val="auto"/>
          <w:u w:val="none"/>
        </w:rPr>
        <w:t>'</w:t>
      </w:r>
      <w:r w:rsidRPr="00E818B1">
        <w:rPr>
          <w:rStyle w:val="SustHyperlink"/>
          <w:b/>
          <w:color w:val="auto"/>
          <w:u w:val="none"/>
        </w:rPr>
        <w:t>s name</w:t>
      </w:r>
      <w:r>
        <w:rPr>
          <w:rStyle w:val="SustHyperlink"/>
          <w:color w:val="auto"/>
          <w:u w:val="none"/>
        </w:rPr>
        <w:t>&gt;.</w:t>
      </w:r>
    </w:p>
    <w:p w14:paraId="53879AD7" w14:textId="77777777" w:rsidR="00C35526" w:rsidRPr="00C35526" w:rsidRDefault="00C35526" w:rsidP="00C35526">
      <w:pPr>
        <w:pStyle w:val="PR3"/>
        <w:spacing w:before="240"/>
        <w:rPr>
          <w:rStyle w:val="SustHyperlink"/>
          <w:color w:val="auto"/>
          <w:u w:val="none"/>
        </w:rPr>
      </w:pPr>
      <w:r w:rsidRPr="00255092">
        <w:rPr>
          <w:rStyle w:val="SustHyperlink"/>
          <w:color w:val="auto"/>
          <w:u w:val="none"/>
        </w:rPr>
        <w:t xml:space="preserve">Color: </w:t>
      </w:r>
      <w:r w:rsidRPr="00C35526">
        <w:rPr>
          <w:rStyle w:val="SustHyperlink"/>
          <w:color w:val="auto"/>
          <w:u w:val="none"/>
        </w:rPr>
        <w:t>&lt;</w:t>
      </w:r>
      <w:r>
        <w:rPr>
          <w:rStyle w:val="SustHyperlink"/>
          <w:b/>
          <w:bCs/>
          <w:color w:val="auto"/>
          <w:u w:val="none"/>
        </w:rPr>
        <w:t>I</w:t>
      </w:r>
      <w:r w:rsidRPr="00D4436A">
        <w:rPr>
          <w:rStyle w:val="SustHyperlink"/>
          <w:b/>
          <w:bCs/>
          <w:color w:val="auto"/>
          <w:u w:val="none"/>
        </w:rPr>
        <w:t>nsert color</w:t>
      </w:r>
      <w:r w:rsidRPr="00C35526">
        <w:rPr>
          <w:rStyle w:val="SustHyperlink"/>
          <w:color w:val="auto"/>
          <w:u w:val="none"/>
        </w:rPr>
        <w:t>&gt; [</w:t>
      </w:r>
      <w:r>
        <w:rPr>
          <w:rStyle w:val="SustHyperlink"/>
          <w:b/>
          <w:bCs/>
          <w:color w:val="auto"/>
          <w:u w:val="none"/>
        </w:rPr>
        <w:t>T</w:t>
      </w:r>
      <w:r w:rsidRPr="00D4436A">
        <w:rPr>
          <w:rStyle w:val="SustHyperlink"/>
          <w:b/>
          <w:bCs/>
          <w:color w:val="auto"/>
          <w:u w:val="none"/>
        </w:rPr>
        <w:t>o be chosen from manufacturers list of standard colors</w:t>
      </w:r>
      <w:r w:rsidRPr="00C35526">
        <w:rPr>
          <w:rStyle w:val="SustHyperlink"/>
          <w:color w:val="auto"/>
          <w:u w:val="none"/>
        </w:rPr>
        <w:t>].</w:t>
      </w:r>
    </w:p>
    <w:p w14:paraId="144C158E" w14:textId="77777777" w:rsidR="002176A4" w:rsidRPr="001B30CC" w:rsidRDefault="00C35526" w:rsidP="002176A4">
      <w:pPr>
        <w:pStyle w:val="PR2"/>
        <w:spacing w:before="240"/>
      </w:pPr>
      <w:r>
        <w:t>Hybrid-</w:t>
      </w:r>
      <w:r w:rsidR="002176A4" w:rsidRPr="001B30CC">
        <w:t>Urethane, S, P, 50, T, NT: Single-component, pourable, plus 50 percent and minus 50 percent movement capability, traffic-use, urethane joint sealant; ASTM C920, Type S, Grade NS, Class 50, Uses</w:t>
      </w:r>
      <w:r w:rsidR="007F0342">
        <w:t> </w:t>
      </w:r>
      <w:r w:rsidR="002176A4" w:rsidRPr="001B30CC">
        <w:t>T, M, A, and O.</w:t>
      </w:r>
    </w:p>
    <w:p w14:paraId="45E3AE32" w14:textId="77777777" w:rsidR="007F0342" w:rsidRDefault="007F0342" w:rsidP="007F0342">
      <w:pPr>
        <w:pStyle w:val="CMT"/>
      </w:pPr>
      <w:r>
        <w:t>Retain "Basis-of-Design Product" Subparagraph and list of manufacturers below to require a specific product or a comparable product from manufacturers listed.</w:t>
      </w:r>
    </w:p>
    <w:p w14:paraId="4A9E8430" w14:textId="77777777" w:rsidR="007F0342" w:rsidRPr="001B30CC" w:rsidRDefault="007F0342" w:rsidP="007F0342">
      <w:pPr>
        <w:pStyle w:val="CMT"/>
      </w:pPr>
      <w:r>
        <w:t>Euclid's "</w:t>
      </w:r>
      <w:r w:rsidR="00C35526" w:rsidRPr="00D1559B">
        <w:t>EUCOLASTIC</w:t>
      </w:r>
      <w:r w:rsidR="00C35526">
        <w:t> </w:t>
      </w:r>
      <w:r w:rsidRPr="00D1559B">
        <w:t>1SL</w:t>
      </w:r>
      <w:r>
        <w:t>"</w:t>
      </w:r>
      <w:r w:rsidRPr="00D1559B">
        <w:t xml:space="preserve"> is a single-component, low-modulus, moisture-cure, self-leveling, polyurethane joint sealant. </w:t>
      </w:r>
      <w:r w:rsidR="00C35526">
        <w:t>It'</w:t>
      </w:r>
      <w:r w:rsidRPr="00D1559B">
        <w:t>s formulated to be extremely durable in dynamic joints. It provides superior wear resistance to rubber tires and pedestrians in high</w:t>
      </w:r>
      <w:r w:rsidR="003217D5">
        <w:t>-</w:t>
      </w:r>
      <w:r w:rsidRPr="00D1559B">
        <w:t>traffic areas.</w:t>
      </w:r>
    </w:p>
    <w:p w14:paraId="3E41FEFA" w14:textId="77777777" w:rsidR="005146E7" w:rsidRPr="005146E7" w:rsidRDefault="002176A4" w:rsidP="002176A4">
      <w:pPr>
        <w:pStyle w:val="PR3"/>
        <w:spacing w:before="240"/>
        <w:rPr>
          <w:color w:val="000000"/>
        </w:rPr>
      </w:pPr>
      <w:r w:rsidRPr="003A340F">
        <w:t xml:space="preserve">Basis-of-Design Product: </w:t>
      </w:r>
      <w:r w:rsidRPr="006458F0">
        <w:rPr>
          <w:rStyle w:val="SustHyperlink"/>
          <w:color w:val="000000"/>
          <w:u w:val="none"/>
        </w:rPr>
        <w:t xml:space="preserve">Subject to compliance with requirements, </w:t>
      </w:r>
      <w:r w:rsidRPr="00555E22">
        <w:t>provide</w:t>
      </w:r>
    </w:p>
    <w:p w14:paraId="04DF98FC" w14:textId="77777777" w:rsidR="005146E7" w:rsidRDefault="002176A4" w:rsidP="005146E7">
      <w:pPr>
        <w:pStyle w:val="PR3"/>
        <w:numPr>
          <w:ilvl w:val="0"/>
          <w:numId w:val="0"/>
        </w:numPr>
        <w:spacing w:before="60"/>
        <w:ind w:left="2016"/>
        <w:rPr>
          <w:rStyle w:val="SustHyperlink"/>
          <w:color w:val="000000"/>
          <w:u w:val="none"/>
        </w:rPr>
      </w:pPr>
      <w:r w:rsidRPr="00555E22">
        <w:t xml:space="preserve">Euclid Chemical Company (The); </w:t>
      </w:r>
      <w:r w:rsidR="00C35526">
        <w:rPr>
          <w:rStyle w:val="SustHyperlink"/>
          <w:color w:val="000000"/>
          <w:u w:val="none"/>
        </w:rPr>
        <w:t>EUCOLASTIC</w:t>
      </w:r>
      <w:r w:rsidR="007F0342">
        <w:rPr>
          <w:rStyle w:val="SustHyperlink"/>
          <w:color w:val="000000"/>
          <w:u w:val="none"/>
        </w:rPr>
        <w:t> </w:t>
      </w:r>
      <w:r>
        <w:rPr>
          <w:rStyle w:val="SustHyperlink"/>
          <w:color w:val="000000"/>
          <w:u w:val="none"/>
        </w:rPr>
        <w:t>1SL</w:t>
      </w:r>
    </w:p>
    <w:p w14:paraId="10FCBF0F" w14:textId="77777777" w:rsidR="002176A4" w:rsidRPr="006458F0" w:rsidRDefault="002176A4" w:rsidP="005146E7">
      <w:pPr>
        <w:pStyle w:val="PR3"/>
        <w:numPr>
          <w:ilvl w:val="0"/>
          <w:numId w:val="0"/>
        </w:numPr>
        <w:spacing w:before="60"/>
        <w:ind w:left="2016"/>
        <w:rPr>
          <w:rStyle w:val="SustHyperlink"/>
          <w:color w:val="000000"/>
          <w:u w:val="none"/>
        </w:rPr>
      </w:pPr>
      <w:r w:rsidRPr="006458F0">
        <w:rPr>
          <w:rStyle w:val="SustHyperlink"/>
          <w:color w:val="000000"/>
          <w:u w:val="none"/>
        </w:rPr>
        <w:t>or comparable product by one of the following:</w:t>
      </w:r>
    </w:p>
    <w:p w14:paraId="4B3A6F2D" w14:textId="77777777" w:rsidR="002176A4" w:rsidRPr="003A340F" w:rsidRDefault="002176A4" w:rsidP="002176A4">
      <w:pPr>
        <w:pStyle w:val="PR4"/>
        <w:spacing w:before="240"/>
        <w:rPr>
          <w:rStyle w:val="SustHyperlink"/>
          <w:color w:val="auto"/>
          <w:u w:val="none"/>
        </w:rPr>
      </w:pPr>
      <w:r>
        <w:rPr>
          <w:rStyle w:val="SustHyperlink"/>
          <w:color w:val="auto"/>
          <w:u w:val="none"/>
        </w:rPr>
        <w:t>Bomat Products, Inc.</w:t>
      </w:r>
    </w:p>
    <w:p w14:paraId="1BC7EB30" w14:textId="77777777" w:rsidR="002176A4" w:rsidRPr="003A340F" w:rsidRDefault="002176A4" w:rsidP="002176A4">
      <w:pPr>
        <w:pStyle w:val="PR4"/>
        <w:rPr>
          <w:rStyle w:val="SustHyperlink"/>
          <w:color w:val="auto"/>
          <w:u w:val="none"/>
        </w:rPr>
      </w:pPr>
      <w:r>
        <w:rPr>
          <w:rStyle w:val="Hyperlink"/>
          <w:color w:val="auto"/>
          <w:u w:val="none"/>
        </w:rPr>
        <w:t>LymTal International</w:t>
      </w:r>
      <w:r w:rsidRPr="003A340F">
        <w:rPr>
          <w:rStyle w:val="Hyperlink"/>
          <w:color w:val="auto"/>
          <w:u w:val="none"/>
        </w:rPr>
        <w:t xml:space="preserve"> Inc</w:t>
      </w:r>
      <w:r w:rsidRPr="003A340F">
        <w:rPr>
          <w:rStyle w:val="SustHyperlink"/>
          <w:color w:val="auto"/>
          <w:u w:val="none"/>
        </w:rPr>
        <w:t>.</w:t>
      </w:r>
    </w:p>
    <w:p w14:paraId="5F96621C" w14:textId="77777777" w:rsidR="002176A4" w:rsidRPr="003A340F" w:rsidRDefault="002176A4" w:rsidP="002176A4">
      <w:pPr>
        <w:pStyle w:val="PR4"/>
        <w:rPr>
          <w:rStyle w:val="SustHyperlink"/>
          <w:color w:val="auto"/>
          <w:u w:val="none"/>
        </w:rPr>
      </w:pPr>
      <w:r>
        <w:rPr>
          <w:rStyle w:val="SustHyperlink"/>
          <w:color w:val="auto"/>
          <w:u w:val="none"/>
        </w:rPr>
        <w:t>&lt;</w:t>
      </w:r>
      <w:r w:rsidRPr="00E818B1">
        <w:rPr>
          <w:rStyle w:val="SustHyperlink"/>
          <w:b/>
          <w:color w:val="auto"/>
          <w:u w:val="none"/>
        </w:rPr>
        <w:t>Insert manufacturer</w:t>
      </w:r>
      <w:r w:rsidR="005146E7">
        <w:rPr>
          <w:rStyle w:val="SustHyperlink"/>
          <w:b/>
          <w:color w:val="auto"/>
          <w:u w:val="none"/>
        </w:rPr>
        <w:t>'</w:t>
      </w:r>
      <w:r w:rsidRPr="00E818B1">
        <w:rPr>
          <w:rStyle w:val="SustHyperlink"/>
          <w:b/>
          <w:color w:val="auto"/>
          <w:u w:val="none"/>
        </w:rPr>
        <w:t>s name</w:t>
      </w:r>
      <w:r>
        <w:rPr>
          <w:rStyle w:val="SustHyperlink"/>
          <w:color w:val="auto"/>
          <w:u w:val="none"/>
        </w:rPr>
        <w:t>&gt;.</w:t>
      </w:r>
    </w:p>
    <w:p w14:paraId="273EA590" w14:textId="77777777" w:rsidR="00C35526" w:rsidRPr="00C35526" w:rsidRDefault="00C35526" w:rsidP="00C35526">
      <w:pPr>
        <w:pStyle w:val="PR3"/>
        <w:spacing w:before="240"/>
        <w:rPr>
          <w:rStyle w:val="SustHyperlink"/>
          <w:color w:val="auto"/>
          <w:u w:val="none"/>
        </w:rPr>
      </w:pPr>
      <w:r w:rsidRPr="00255092">
        <w:rPr>
          <w:rStyle w:val="SustHyperlink"/>
          <w:color w:val="auto"/>
          <w:u w:val="none"/>
        </w:rPr>
        <w:t xml:space="preserve">Color: </w:t>
      </w:r>
      <w:r w:rsidRPr="00C35526">
        <w:rPr>
          <w:rStyle w:val="SustHyperlink"/>
          <w:color w:val="auto"/>
          <w:u w:val="none"/>
        </w:rPr>
        <w:t>&lt;</w:t>
      </w:r>
      <w:r>
        <w:rPr>
          <w:rStyle w:val="SustHyperlink"/>
          <w:b/>
          <w:bCs/>
          <w:color w:val="auto"/>
          <w:u w:val="none"/>
        </w:rPr>
        <w:t>I</w:t>
      </w:r>
      <w:r w:rsidRPr="00D4436A">
        <w:rPr>
          <w:rStyle w:val="SustHyperlink"/>
          <w:b/>
          <w:bCs/>
          <w:color w:val="auto"/>
          <w:u w:val="none"/>
        </w:rPr>
        <w:t>nsert color</w:t>
      </w:r>
      <w:r w:rsidRPr="00C35526">
        <w:rPr>
          <w:rStyle w:val="SustHyperlink"/>
          <w:color w:val="auto"/>
          <w:u w:val="none"/>
        </w:rPr>
        <w:t>&gt; [</w:t>
      </w:r>
      <w:r>
        <w:rPr>
          <w:rStyle w:val="SustHyperlink"/>
          <w:b/>
          <w:bCs/>
          <w:color w:val="auto"/>
          <w:u w:val="none"/>
        </w:rPr>
        <w:t>T</w:t>
      </w:r>
      <w:r w:rsidRPr="00D4436A">
        <w:rPr>
          <w:rStyle w:val="SustHyperlink"/>
          <w:b/>
          <w:bCs/>
          <w:color w:val="auto"/>
          <w:u w:val="none"/>
        </w:rPr>
        <w:t>o be chosen from manufacturers list of standard colors</w:t>
      </w:r>
      <w:r w:rsidRPr="00C35526">
        <w:rPr>
          <w:rStyle w:val="SustHyperlink"/>
          <w:color w:val="auto"/>
          <w:u w:val="none"/>
        </w:rPr>
        <w:t>].</w:t>
      </w:r>
    </w:p>
    <w:p w14:paraId="2962538A" w14:textId="77777777" w:rsidR="002176A4" w:rsidRDefault="002176A4" w:rsidP="002176A4">
      <w:pPr>
        <w:pStyle w:val="CMT"/>
      </w:pPr>
      <w:r w:rsidRPr="001B30CC">
        <w:t xml:space="preserve">Retain "Semirigid </w:t>
      </w:r>
      <w:r w:rsidR="0096287D">
        <w:t xml:space="preserve">Epoxy </w:t>
      </w:r>
      <w:r w:rsidRPr="001B30CC">
        <w:t>Joint Filler"</w:t>
      </w:r>
      <w:r w:rsidR="0096287D">
        <w:t xml:space="preserve"> or "</w:t>
      </w:r>
      <w:r w:rsidR="0096287D" w:rsidRPr="0096287D">
        <w:t>Semirigid Polyurea Joint Filler</w:t>
      </w:r>
      <w:r w:rsidR="0096287D">
        <w:t>"</w:t>
      </w:r>
      <w:r w:rsidRPr="001B30CC">
        <w:t xml:space="preserve"> Paragraph below if required to fill joints and support edges of trafficked contraction and construction joints.</w:t>
      </w:r>
      <w:r w:rsidR="00C35526">
        <w:t xml:space="preserve"> Semi-rigid joint fillers are typically used to fill saw-cut contraction joints in concrete floors.</w:t>
      </w:r>
      <w:r w:rsidR="00B2737F">
        <w:t xml:space="preserve"> The two technologies provide similar in-place properties with only slightly different installation techniques. It's recommended that both products be specified if semi-rigid joint fillers are desired.</w:t>
      </w:r>
    </w:p>
    <w:p w14:paraId="3C2BA0E3" w14:textId="77777777" w:rsidR="002176A4" w:rsidRPr="001B30CC" w:rsidRDefault="002176A4" w:rsidP="002176A4">
      <w:pPr>
        <w:pStyle w:val="PR1"/>
      </w:pPr>
      <w:bookmarkStart w:id="8" w:name="_Hlk97820305"/>
      <w:r w:rsidRPr="001B30CC">
        <w:t xml:space="preserve">Semirigid </w:t>
      </w:r>
      <w:r>
        <w:t xml:space="preserve">Epoxy </w:t>
      </w:r>
      <w:r w:rsidRPr="001B30CC">
        <w:t>Joint Filler</w:t>
      </w:r>
      <w:bookmarkEnd w:id="8"/>
      <w:r w:rsidRPr="001B30CC">
        <w:t xml:space="preserve">: Two-component, semirigid, 100 percent solids, </w:t>
      </w:r>
      <w:r w:rsidRPr="00236570">
        <w:t>epoxy resin with a Type A shore durometer hardness of 100</w:t>
      </w:r>
      <w:r w:rsidR="00961E59">
        <w:t xml:space="preserve"> </w:t>
      </w:r>
      <w:r w:rsidR="002A6479">
        <w:t>in accordance with</w:t>
      </w:r>
      <w:r w:rsidRPr="001B30CC">
        <w:t xml:space="preserve"> ASTM D2240 and ACI</w:t>
      </w:r>
      <w:r>
        <w:t> </w:t>
      </w:r>
      <w:r w:rsidRPr="001B30CC">
        <w:t>302.</w:t>
      </w:r>
    </w:p>
    <w:p w14:paraId="70C7F071" w14:textId="77777777" w:rsidR="007F0342" w:rsidRDefault="007F0342" w:rsidP="007F0342">
      <w:pPr>
        <w:pStyle w:val="CMT"/>
      </w:pPr>
      <w:r>
        <w:t>Retain "Basis-of-Design Product" Subparagraph and list of manufacturers below to require a specific product or a comparable product from manufacturers listed.</w:t>
      </w:r>
    </w:p>
    <w:p w14:paraId="415FFFEF" w14:textId="77777777" w:rsidR="00C6130C" w:rsidRDefault="007F0342" w:rsidP="007F0342">
      <w:pPr>
        <w:pStyle w:val="CMT"/>
      </w:pPr>
      <w:r>
        <w:t>Euclid's</w:t>
      </w:r>
      <w:r w:rsidRPr="009D2EE7">
        <w:t xml:space="preserve"> </w:t>
      </w:r>
      <w:r>
        <w:t>"</w:t>
      </w:r>
      <w:r w:rsidRPr="009D2EE7">
        <w:t>EUCO</w:t>
      </w:r>
      <w:r>
        <w:t> </w:t>
      </w:r>
      <w:r w:rsidRPr="009D2EE7">
        <w:t>700</w:t>
      </w:r>
      <w:r>
        <w:t>"</w:t>
      </w:r>
      <w:r w:rsidRPr="009D2EE7">
        <w:t xml:space="preserve"> is a two</w:t>
      </w:r>
      <w:r w:rsidR="003217D5">
        <w:t>-</w:t>
      </w:r>
      <w:r w:rsidRPr="009D2EE7">
        <w:t>component</w:t>
      </w:r>
      <w:r w:rsidR="00961E59" w:rsidRPr="00D71EEC">
        <w:t>, 100</w:t>
      </w:r>
      <w:r w:rsidR="00566BDA">
        <w:t xml:space="preserve"> </w:t>
      </w:r>
      <w:r w:rsidR="00961E59">
        <w:t>percent</w:t>
      </w:r>
      <w:r w:rsidR="00961E59" w:rsidRPr="00D71EEC">
        <w:t xml:space="preserve"> solids semi-rigid epoxy for filling control </w:t>
      </w:r>
      <w:r w:rsidR="00961E59" w:rsidRPr="003F33A2">
        <w:t xml:space="preserve">and construction joints in industrial concrete floors. </w:t>
      </w:r>
      <w:r w:rsidR="00961E59">
        <w:t xml:space="preserve">It has a shore A durometer hardness of 100, </w:t>
      </w:r>
      <w:r w:rsidR="00961E59" w:rsidRPr="000312EF">
        <w:t>supports joint edges</w:t>
      </w:r>
      <w:r w:rsidR="00961E59">
        <w:t>,</w:t>
      </w:r>
      <w:r w:rsidR="00961E59" w:rsidRPr="000312EF">
        <w:t xml:space="preserve"> and reduces edg</w:t>
      </w:r>
      <w:r w:rsidR="00961E59" w:rsidRPr="00D96856">
        <w:t>e</w:t>
      </w:r>
      <w:r w:rsidR="00961E59">
        <w:t xml:space="preserve"> </w:t>
      </w:r>
      <w:r w:rsidR="00961E59" w:rsidRPr="000312EF">
        <w:t xml:space="preserve">spalling </w:t>
      </w:r>
      <w:r w:rsidR="00961E59" w:rsidRPr="00D96856">
        <w:t xml:space="preserve">caused by wheel traffic. </w:t>
      </w:r>
      <w:r w:rsidR="00961E59">
        <w:t xml:space="preserve">It's </w:t>
      </w:r>
      <w:r w:rsidR="00961E59" w:rsidRPr="00D96856">
        <w:t>designed for use in compliance with ACI</w:t>
      </w:r>
      <w:r w:rsidR="00961E59">
        <w:t> </w:t>
      </w:r>
      <w:r w:rsidR="00961E59" w:rsidRPr="00D96856">
        <w:t>302 recommendations for epoxy joint fillers us</w:t>
      </w:r>
      <w:r w:rsidR="00961E59" w:rsidRPr="00E779A6">
        <w:t xml:space="preserve">ed in control and construction joints. </w:t>
      </w:r>
      <w:r w:rsidR="00961E59">
        <w:t>"</w:t>
      </w:r>
      <w:r w:rsidR="00961E59" w:rsidRPr="00E779A6">
        <w:t>EUCO</w:t>
      </w:r>
      <w:r w:rsidR="00961E59">
        <w:t> </w:t>
      </w:r>
      <w:r w:rsidR="00961E59" w:rsidRPr="00E779A6">
        <w:t>700</w:t>
      </w:r>
      <w:r w:rsidR="00961E59">
        <w:t>"</w:t>
      </w:r>
      <w:r w:rsidR="00961E59" w:rsidRPr="00E779A6">
        <w:t xml:space="preserve"> is available in standard gray and </w:t>
      </w:r>
      <w:r w:rsidR="00961E59">
        <w:t xml:space="preserve">a </w:t>
      </w:r>
      <w:r w:rsidR="00961E59" w:rsidRPr="00E779A6">
        <w:t>neutral</w:t>
      </w:r>
      <w:r w:rsidR="00961E59" w:rsidRPr="00F42224">
        <w:t xml:space="preserve"> base that </w:t>
      </w:r>
      <w:r w:rsidR="00961E59" w:rsidRPr="00DD4A00">
        <w:t xml:space="preserve">can be colored with </w:t>
      </w:r>
      <w:r w:rsidR="00961E59">
        <w:t>"</w:t>
      </w:r>
      <w:r w:rsidR="00961E59" w:rsidRPr="00DD4A00">
        <w:t>EUCLID UNIVERSAL COLOR PACKS</w:t>
      </w:r>
      <w:r w:rsidR="00961E59">
        <w:t>"</w:t>
      </w:r>
      <w:r w:rsidR="00961E59" w:rsidRPr="00DD4A00">
        <w:t>; available in 33 standard colors.</w:t>
      </w:r>
    </w:p>
    <w:p w14:paraId="1AEA486C" w14:textId="77777777" w:rsidR="005146E7" w:rsidRDefault="002176A4" w:rsidP="002176A4">
      <w:pPr>
        <w:pStyle w:val="PR2"/>
        <w:spacing w:before="240"/>
        <w:rPr>
          <w:rStyle w:val="SustHyperlink"/>
          <w:color w:val="000000"/>
          <w:u w:val="none"/>
        </w:rPr>
      </w:pPr>
      <w:r w:rsidRPr="00AD04F5">
        <w:t xml:space="preserve">Basis-of-Design Product: </w:t>
      </w:r>
      <w:r w:rsidRPr="00AD04F5">
        <w:rPr>
          <w:rStyle w:val="SustHyperlink"/>
          <w:color w:val="000000"/>
          <w:u w:val="none"/>
        </w:rPr>
        <w:t>Subject to compliance with requirements, provide</w:t>
      </w:r>
    </w:p>
    <w:p w14:paraId="28E90D7C" w14:textId="77777777" w:rsidR="005146E7" w:rsidRDefault="002176A4" w:rsidP="005146E7">
      <w:pPr>
        <w:pStyle w:val="PR2"/>
        <w:numPr>
          <w:ilvl w:val="0"/>
          <w:numId w:val="0"/>
        </w:numPr>
        <w:spacing w:before="60"/>
        <w:ind w:left="1440"/>
        <w:rPr>
          <w:rStyle w:val="SustHyperlink"/>
          <w:color w:val="000000"/>
          <w:u w:val="none"/>
        </w:rPr>
      </w:pPr>
      <w:r w:rsidRPr="00AD04F5">
        <w:t xml:space="preserve">Euclid Chemical Company (The); </w:t>
      </w:r>
      <w:r w:rsidRPr="00AD04F5">
        <w:rPr>
          <w:rStyle w:val="SustHyperlink"/>
          <w:color w:val="000000"/>
          <w:u w:val="none"/>
        </w:rPr>
        <w:t>EUCO </w:t>
      </w:r>
      <w:r w:rsidR="00236570">
        <w:rPr>
          <w:rStyle w:val="SustHyperlink"/>
          <w:color w:val="000000"/>
          <w:u w:val="none"/>
        </w:rPr>
        <w:t>700</w:t>
      </w:r>
    </w:p>
    <w:p w14:paraId="0FB71502" w14:textId="77777777" w:rsidR="002176A4" w:rsidRPr="00AD04F5" w:rsidRDefault="002176A4" w:rsidP="005146E7">
      <w:pPr>
        <w:pStyle w:val="PR2"/>
        <w:numPr>
          <w:ilvl w:val="0"/>
          <w:numId w:val="0"/>
        </w:numPr>
        <w:spacing w:before="60"/>
        <w:ind w:left="1440"/>
        <w:rPr>
          <w:rStyle w:val="SustHyperlink"/>
          <w:color w:val="000000"/>
          <w:u w:val="none"/>
        </w:rPr>
      </w:pPr>
      <w:r w:rsidRPr="00AD04F5">
        <w:rPr>
          <w:rStyle w:val="SustHyperlink"/>
          <w:color w:val="000000"/>
          <w:u w:val="none"/>
        </w:rPr>
        <w:t>or comparable product by one of the following:</w:t>
      </w:r>
    </w:p>
    <w:p w14:paraId="7DADA1B9" w14:textId="77777777" w:rsidR="002176A4" w:rsidRPr="003A340F" w:rsidRDefault="002176A4" w:rsidP="002176A4">
      <w:pPr>
        <w:pStyle w:val="PR3"/>
        <w:spacing w:before="240"/>
        <w:rPr>
          <w:rStyle w:val="SustHyperlink"/>
          <w:color w:val="auto"/>
          <w:u w:val="none"/>
        </w:rPr>
      </w:pPr>
      <w:r>
        <w:rPr>
          <w:rStyle w:val="SustHyperlink"/>
          <w:color w:val="auto"/>
          <w:u w:val="none"/>
        </w:rPr>
        <w:lastRenderedPageBreak/>
        <w:t>Bomat Products, Inc.</w:t>
      </w:r>
    </w:p>
    <w:p w14:paraId="092238A9" w14:textId="77777777" w:rsidR="002176A4" w:rsidRPr="003A340F" w:rsidRDefault="002176A4" w:rsidP="002176A4">
      <w:pPr>
        <w:pStyle w:val="PR3"/>
        <w:rPr>
          <w:rStyle w:val="SustHyperlink"/>
          <w:color w:val="auto"/>
          <w:u w:val="none"/>
        </w:rPr>
      </w:pPr>
      <w:r>
        <w:rPr>
          <w:rStyle w:val="Hyperlink"/>
          <w:color w:val="auto"/>
          <w:u w:val="none"/>
        </w:rPr>
        <w:t>MAPEI Corporation.</w:t>
      </w:r>
    </w:p>
    <w:p w14:paraId="00E46804" w14:textId="77777777" w:rsidR="002176A4" w:rsidRPr="003A340F" w:rsidRDefault="002176A4" w:rsidP="002176A4">
      <w:pPr>
        <w:pStyle w:val="PR3"/>
        <w:rPr>
          <w:rStyle w:val="SustHyperlink"/>
          <w:color w:val="auto"/>
          <w:u w:val="none"/>
        </w:rPr>
      </w:pPr>
      <w:r>
        <w:rPr>
          <w:rStyle w:val="SustHyperlink"/>
          <w:color w:val="auto"/>
          <w:u w:val="none"/>
        </w:rPr>
        <w:t>&lt;</w:t>
      </w:r>
      <w:r w:rsidRPr="00E818B1">
        <w:rPr>
          <w:rStyle w:val="SustHyperlink"/>
          <w:b/>
          <w:color w:val="auto"/>
          <w:u w:val="none"/>
        </w:rPr>
        <w:t>Insert manufacturer</w:t>
      </w:r>
      <w:r w:rsidR="005146E7">
        <w:rPr>
          <w:rStyle w:val="SustHyperlink"/>
          <w:b/>
          <w:color w:val="auto"/>
          <w:u w:val="none"/>
        </w:rPr>
        <w:t>'</w:t>
      </w:r>
      <w:r w:rsidRPr="00E818B1">
        <w:rPr>
          <w:rStyle w:val="SustHyperlink"/>
          <w:b/>
          <w:color w:val="auto"/>
          <w:u w:val="none"/>
        </w:rPr>
        <w:t>s name</w:t>
      </w:r>
      <w:r>
        <w:rPr>
          <w:rStyle w:val="SustHyperlink"/>
          <w:color w:val="auto"/>
          <w:u w:val="none"/>
        </w:rPr>
        <w:t>&gt;.</w:t>
      </w:r>
    </w:p>
    <w:p w14:paraId="557712E8" w14:textId="77777777" w:rsidR="00236570" w:rsidRPr="00F50144" w:rsidRDefault="00236570" w:rsidP="00236570">
      <w:pPr>
        <w:pStyle w:val="PR2"/>
        <w:spacing w:before="240"/>
        <w:rPr>
          <w:rStyle w:val="SustHyperlink"/>
          <w:color w:val="auto"/>
          <w:u w:val="none"/>
        </w:rPr>
      </w:pPr>
      <w:r w:rsidRPr="00255092">
        <w:rPr>
          <w:rStyle w:val="SustHyperlink"/>
          <w:color w:val="auto"/>
          <w:u w:val="none"/>
        </w:rPr>
        <w:t xml:space="preserve">Color: </w:t>
      </w:r>
      <w:r w:rsidRPr="00141899">
        <w:rPr>
          <w:rStyle w:val="SustHyperlink"/>
          <w:b/>
          <w:bCs/>
          <w:color w:val="auto"/>
          <w:u w:val="none"/>
        </w:rPr>
        <w:t>&lt;</w:t>
      </w:r>
      <w:r>
        <w:rPr>
          <w:rStyle w:val="SustHyperlink"/>
          <w:b/>
          <w:bCs/>
          <w:color w:val="auto"/>
          <w:u w:val="none"/>
        </w:rPr>
        <w:t>I</w:t>
      </w:r>
      <w:r w:rsidRPr="00141899">
        <w:rPr>
          <w:rStyle w:val="SustHyperlink"/>
          <w:b/>
          <w:bCs/>
          <w:color w:val="auto"/>
          <w:u w:val="none"/>
        </w:rPr>
        <w:t>nsert color</w:t>
      </w:r>
      <w:r w:rsidRPr="00236570">
        <w:rPr>
          <w:rStyle w:val="SustHyperlink"/>
          <w:color w:val="auto"/>
          <w:u w:val="none"/>
        </w:rPr>
        <w:t>&gt; [</w:t>
      </w:r>
      <w:r>
        <w:rPr>
          <w:rStyle w:val="SustHyperlink"/>
          <w:b/>
          <w:bCs/>
          <w:color w:val="auto"/>
          <w:u w:val="none"/>
        </w:rPr>
        <w:t>Select</w:t>
      </w:r>
      <w:r w:rsidRPr="00141899">
        <w:rPr>
          <w:rStyle w:val="SustHyperlink"/>
          <w:b/>
          <w:bCs/>
          <w:color w:val="auto"/>
          <w:u w:val="none"/>
        </w:rPr>
        <w:t xml:space="preserve"> from manufacturers list of standard colors</w:t>
      </w:r>
      <w:r w:rsidRPr="00236570">
        <w:rPr>
          <w:rStyle w:val="SustHyperlink"/>
          <w:color w:val="auto"/>
          <w:u w:val="none"/>
        </w:rPr>
        <w:t>].</w:t>
      </w:r>
    </w:p>
    <w:p w14:paraId="541D23A0" w14:textId="77777777" w:rsidR="002176A4" w:rsidRPr="001B30CC" w:rsidRDefault="002176A4" w:rsidP="002176A4">
      <w:pPr>
        <w:pStyle w:val="PR1"/>
      </w:pPr>
      <w:r w:rsidRPr="001B30CC">
        <w:t xml:space="preserve">Semirigid </w:t>
      </w:r>
      <w:r>
        <w:t xml:space="preserve">Polyurea </w:t>
      </w:r>
      <w:r w:rsidRPr="001B30CC">
        <w:t xml:space="preserve">Joint Filler: Two-component, semirigid, 100 percent solids, aromatic polyurea with a Type A shore durometer hardness range of </w:t>
      </w:r>
      <w:r>
        <w:t>6</w:t>
      </w:r>
      <w:r w:rsidR="00236570">
        <w:t>6</w:t>
      </w:r>
      <w:r w:rsidRPr="001B30CC">
        <w:t xml:space="preserve"> to </w:t>
      </w:r>
      <w:r w:rsidR="00236570">
        <w:t>95</w:t>
      </w:r>
      <w:r w:rsidRPr="001B30CC">
        <w:t xml:space="preserve"> </w:t>
      </w:r>
      <w:r w:rsidR="002A6479">
        <w:t>in accordance with</w:t>
      </w:r>
      <w:r w:rsidRPr="001B30CC">
        <w:t xml:space="preserve"> ASTM D2240, and meeting requirements of ACI</w:t>
      </w:r>
      <w:r>
        <w:t> </w:t>
      </w:r>
      <w:r w:rsidRPr="001B30CC">
        <w:t>302.</w:t>
      </w:r>
    </w:p>
    <w:p w14:paraId="7CEC9227" w14:textId="77777777" w:rsidR="007F0342" w:rsidRDefault="007F0342" w:rsidP="007F0342">
      <w:pPr>
        <w:pStyle w:val="CMT"/>
      </w:pPr>
      <w:r>
        <w:t>Retain "Basis-of-Design Product" Subparagraph and list of manufacturers below to require a specific product or a comparable product from manufacturers listed.</w:t>
      </w:r>
    </w:p>
    <w:p w14:paraId="1AAFEAFD" w14:textId="77777777" w:rsidR="00BB4A3C" w:rsidRDefault="00B2737F" w:rsidP="00BB4A3C">
      <w:pPr>
        <w:pStyle w:val="CMT"/>
      </w:pPr>
      <w:r>
        <w:t xml:space="preserve">Euclid's "EUCO QWIKjoint UVR 65" is a polyurea joint filler designed for joints in retail or commercial concrete floors receiving pedestrian and light cart traffic. It has a shore A durometer hardness of 65. Its lower hardness makes it less susceptible to splitting and separation, which occurs when joints in new floors are filled before most slab shrinkage has taken place. It's fast curing, shavable in less than one hour, and resists color change from ultraviolet light. "QWIKjoint UVR 65" </w:t>
      </w:r>
      <w:r w:rsidRPr="00E779A6">
        <w:t xml:space="preserve">is available in </w:t>
      </w:r>
      <w:r>
        <w:t xml:space="preserve">a </w:t>
      </w:r>
      <w:r w:rsidRPr="00E779A6">
        <w:t>neutral</w:t>
      </w:r>
      <w:r w:rsidRPr="00F42224">
        <w:t xml:space="preserve"> base that </w:t>
      </w:r>
      <w:r w:rsidRPr="00DD4A00">
        <w:t xml:space="preserve">can be colored with </w:t>
      </w:r>
      <w:r w:rsidR="00BB4A3C">
        <w:t>"EUCLID UNIVERSAL COLOR PACKS</w:t>
      </w:r>
      <w:r>
        <w:t>.</w:t>
      </w:r>
      <w:r w:rsidR="00BB4A3C">
        <w:t>"</w:t>
      </w:r>
    </w:p>
    <w:p w14:paraId="69D6B975" w14:textId="77777777" w:rsidR="00BB4A3C" w:rsidRDefault="00B2737F" w:rsidP="0070293B">
      <w:pPr>
        <w:pStyle w:val="CMT"/>
      </w:pPr>
      <w:r>
        <w:t xml:space="preserve">"EUCO QWIKJOINT UVR 85" </w:t>
      </w:r>
      <w:r w:rsidRPr="00341C90">
        <w:t>is a new generation of polyurea technology with features and benefits unlike other polyurea</w:t>
      </w:r>
      <w:r>
        <w:t xml:space="preserve"> joint fillers on the market. It's highly resistant to fading from ultraviolet light,</w:t>
      </w:r>
      <w:r w:rsidRPr="00341C90">
        <w:t xml:space="preserve"> </w:t>
      </w:r>
      <w:r>
        <w:t xml:space="preserve">has a shore A durometer hardness of 85, and can be shaved flush with floor shortly after placement or up to 24 hours later. It's a fast-setting, semi-rigid polyurea, primarily used for filling construction and control joints in industrial and commercial concrete floors. It supports and protects joint edges from heavy loads and wheel traffic, reducing joint edge spalling. "EUCO QWIKjoint UVR" is available in 33 standard colors and in a neutral base that can be colored on site with </w:t>
      </w:r>
      <w:r w:rsidR="00BB4A3C">
        <w:t>"</w:t>
      </w:r>
      <w:r w:rsidR="00BB4A3C" w:rsidRPr="00DD4A00">
        <w:t>EUCLID UNIVERSAL COLOR PACKS</w:t>
      </w:r>
      <w:r w:rsidR="00BB4A3C">
        <w:t>"</w:t>
      </w:r>
      <w:r>
        <w:t>; available in 33 standard colors.</w:t>
      </w:r>
    </w:p>
    <w:p w14:paraId="6D95BDA1" w14:textId="77777777" w:rsidR="00BB4A3C" w:rsidRDefault="00BB4A3C" w:rsidP="0070293B">
      <w:pPr>
        <w:pStyle w:val="CMT"/>
      </w:pPr>
      <w:r>
        <w:t xml:space="preserve">"EUCO QWIKjoint UVR 95" </w:t>
      </w:r>
      <w:r w:rsidRPr="00D71EEC">
        <w:t>is a polyurea joint filler designed for</w:t>
      </w:r>
      <w:r w:rsidRPr="003F33A2">
        <w:t xml:space="preserve"> use in commercial and industrial concrete floors that receive heav</w:t>
      </w:r>
      <w:r w:rsidRPr="000312EF">
        <w:t>y forklift and equipment traffic</w:t>
      </w:r>
      <w:r>
        <w:t xml:space="preserve">. It has a shore A durometer hardness of 95. Its higher hardness </w:t>
      </w:r>
      <w:r w:rsidRPr="00D96856">
        <w:t xml:space="preserve">provides increased protection from joint damage, while still offering a user-friendly shave time and resistance to </w:t>
      </w:r>
      <w:r w:rsidRPr="00E779A6">
        <w:t>color change from exposure to ultraviolet ligh</w:t>
      </w:r>
      <w:r>
        <w:t xml:space="preserve">t. "QWIKjoint UVR 95" </w:t>
      </w:r>
      <w:r w:rsidRPr="00E779A6">
        <w:t xml:space="preserve">is available in </w:t>
      </w:r>
      <w:r>
        <w:t>available in 33 standard colors</w:t>
      </w:r>
      <w:r w:rsidRPr="00F42224">
        <w:t xml:space="preserve"> that </w:t>
      </w:r>
      <w:r w:rsidRPr="00DD4A00">
        <w:t xml:space="preserve">can be colored </w:t>
      </w:r>
      <w:r>
        <w:t xml:space="preserve">on the site </w:t>
      </w:r>
      <w:r w:rsidRPr="00DD4A00">
        <w:t xml:space="preserve">with </w:t>
      </w:r>
      <w:r>
        <w:t>"</w:t>
      </w:r>
      <w:r w:rsidRPr="00DD4A00">
        <w:t>EUCLID UNIVERSAL COLOR PACKS</w:t>
      </w:r>
      <w:r>
        <w:t>."</w:t>
      </w:r>
    </w:p>
    <w:p w14:paraId="2498BA8F" w14:textId="77777777" w:rsidR="00B700D2" w:rsidRDefault="002176A4" w:rsidP="00E3715A">
      <w:pPr>
        <w:pStyle w:val="PR2"/>
        <w:spacing w:before="240"/>
        <w:rPr>
          <w:rStyle w:val="SustHyperlink"/>
          <w:color w:val="000000"/>
          <w:u w:val="none"/>
        </w:rPr>
      </w:pPr>
      <w:r w:rsidRPr="003A340F">
        <w:t xml:space="preserve">Basis-of-Design Product: </w:t>
      </w:r>
      <w:r w:rsidRPr="006458F0">
        <w:rPr>
          <w:rStyle w:val="SustHyperlink"/>
          <w:color w:val="000000"/>
          <w:u w:val="none"/>
        </w:rPr>
        <w:t>Subject to compliance with requirements, provide</w:t>
      </w:r>
    </w:p>
    <w:p w14:paraId="1239B72D" w14:textId="77777777" w:rsidR="00B700D2" w:rsidRDefault="002176A4" w:rsidP="00B700D2">
      <w:pPr>
        <w:pStyle w:val="PR2"/>
        <w:numPr>
          <w:ilvl w:val="0"/>
          <w:numId w:val="0"/>
        </w:numPr>
        <w:spacing w:before="60"/>
        <w:ind w:left="1440"/>
        <w:rPr>
          <w:rStyle w:val="SustHyperlink"/>
          <w:color w:val="000000"/>
          <w:u w:val="none"/>
        </w:rPr>
      </w:pPr>
      <w:r w:rsidRPr="00555E22">
        <w:t>Euclid Chemical Company (The)</w:t>
      </w:r>
      <w:r w:rsidR="00792632">
        <w:t>;</w:t>
      </w:r>
      <w:r w:rsidRPr="00555E22">
        <w:t xml:space="preserve"> </w:t>
      </w:r>
      <w:r w:rsidR="00C43F82">
        <w:rPr>
          <w:rStyle w:val="SustHyperlink"/>
          <w:color w:val="000000"/>
          <w:u w:val="none"/>
        </w:rPr>
        <w:t>[</w:t>
      </w:r>
      <w:r w:rsidR="009B267F" w:rsidRPr="009B267F">
        <w:rPr>
          <w:rStyle w:val="SustHyperlink"/>
          <w:b/>
          <w:bCs/>
          <w:color w:val="000000"/>
          <w:u w:val="none"/>
        </w:rPr>
        <w:t>EUCO QWIKjoint </w:t>
      </w:r>
      <w:r w:rsidR="00BB4A3C" w:rsidRPr="00C43F82">
        <w:rPr>
          <w:rStyle w:val="SustHyperlink"/>
          <w:b/>
          <w:bCs/>
          <w:color w:val="000000"/>
          <w:u w:val="none"/>
        </w:rPr>
        <w:t>UVR </w:t>
      </w:r>
      <w:r w:rsidR="00BB4A3C">
        <w:rPr>
          <w:rStyle w:val="SustHyperlink"/>
          <w:b/>
          <w:bCs/>
          <w:color w:val="000000"/>
          <w:u w:val="none"/>
        </w:rPr>
        <w:t>65</w:t>
      </w:r>
      <w:r w:rsidR="00BB4A3C">
        <w:rPr>
          <w:rStyle w:val="SustHyperlink"/>
          <w:color w:val="000000"/>
          <w:u w:val="none"/>
        </w:rPr>
        <w:t>]</w:t>
      </w:r>
      <w:r w:rsidR="00BB4A3C" w:rsidRPr="00AD04F5">
        <w:rPr>
          <w:rStyle w:val="SustHyperlink"/>
          <w:color w:val="000000"/>
          <w:u w:val="none"/>
        </w:rPr>
        <w:t xml:space="preserve"> </w:t>
      </w:r>
      <w:r w:rsidR="00B2737F">
        <w:rPr>
          <w:rStyle w:val="SustHyperlink"/>
          <w:color w:val="000000"/>
          <w:u w:val="none"/>
        </w:rPr>
        <w:t>[</w:t>
      </w:r>
      <w:r w:rsidR="009B267F" w:rsidRPr="009B267F">
        <w:rPr>
          <w:rStyle w:val="SustHyperlink"/>
          <w:b/>
          <w:bCs/>
          <w:color w:val="000000"/>
          <w:u w:val="none"/>
        </w:rPr>
        <w:t>EUCO</w:t>
      </w:r>
      <w:r w:rsidR="009B267F">
        <w:rPr>
          <w:rStyle w:val="SustHyperlink"/>
          <w:b/>
          <w:bCs/>
          <w:color w:val="000000"/>
          <w:u w:val="none"/>
        </w:rPr>
        <w:t> </w:t>
      </w:r>
      <w:r w:rsidR="009B267F" w:rsidRPr="009B267F">
        <w:rPr>
          <w:rStyle w:val="SustHyperlink"/>
          <w:b/>
          <w:bCs/>
          <w:color w:val="000000"/>
          <w:u w:val="none"/>
        </w:rPr>
        <w:t>QWIKjoint </w:t>
      </w:r>
      <w:r w:rsidR="00C43F82" w:rsidRPr="00C43F82">
        <w:rPr>
          <w:rStyle w:val="SustHyperlink"/>
          <w:b/>
          <w:bCs/>
          <w:color w:val="000000"/>
          <w:u w:val="none"/>
        </w:rPr>
        <w:t>UVR </w:t>
      </w:r>
      <w:r w:rsidR="00B2737F">
        <w:rPr>
          <w:rStyle w:val="SustHyperlink"/>
          <w:b/>
          <w:bCs/>
          <w:color w:val="000000"/>
          <w:u w:val="none"/>
        </w:rPr>
        <w:t>85</w:t>
      </w:r>
      <w:r w:rsidR="00B2737F">
        <w:rPr>
          <w:rStyle w:val="SustHyperlink"/>
          <w:color w:val="000000"/>
          <w:u w:val="none"/>
        </w:rPr>
        <w:t xml:space="preserve">] </w:t>
      </w:r>
      <w:r w:rsidR="00BB4A3C">
        <w:rPr>
          <w:rStyle w:val="SustHyperlink"/>
          <w:color w:val="000000"/>
          <w:u w:val="none"/>
        </w:rPr>
        <w:t>[</w:t>
      </w:r>
      <w:r w:rsidR="009B267F" w:rsidRPr="009B267F">
        <w:rPr>
          <w:rStyle w:val="SustHyperlink"/>
          <w:b/>
          <w:bCs/>
          <w:color w:val="000000"/>
          <w:u w:val="none"/>
        </w:rPr>
        <w:t>EUCO QWIKjoint </w:t>
      </w:r>
      <w:r w:rsidR="00C43F82" w:rsidRPr="00C43F82">
        <w:rPr>
          <w:rStyle w:val="SustHyperlink"/>
          <w:b/>
          <w:bCs/>
          <w:color w:val="000000"/>
          <w:u w:val="none"/>
        </w:rPr>
        <w:t>UVR </w:t>
      </w:r>
      <w:r w:rsidR="00BB4A3C">
        <w:rPr>
          <w:rStyle w:val="SustHyperlink"/>
          <w:b/>
          <w:bCs/>
          <w:color w:val="000000"/>
          <w:u w:val="none"/>
        </w:rPr>
        <w:t>95</w:t>
      </w:r>
      <w:r w:rsidR="00BB4A3C">
        <w:rPr>
          <w:rStyle w:val="SustHyperlink"/>
          <w:color w:val="000000"/>
          <w:u w:val="none"/>
        </w:rPr>
        <w:t>]</w:t>
      </w:r>
      <w:r w:rsidR="009B267F">
        <w:rPr>
          <w:rStyle w:val="SustHyperlink"/>
          <w:color w:val="000000"/>
          <w:u w:val="none"/>
        </w:rPr>
        <w:t xml:space="preserve"> [</w:t>
      </w:r>
      <w:r w:rsidR="009B267F">
        <w:rPr>
          <w:rStyle w:val="SustHyperlink"/>
          <w:b/>
          <w:bCs/>
          <w:color w:val="000000"/>
          <w:u w:val="none"/>
        </w:rPr>
        <w:t>and</w:t>
      </w:r>
      <w:r w:rsidR="009B267F">
        <w:rPr>
          <w:rStyle w:val="SustHyperlink"/>
          <w:color w:val="000000"/>
          <w:u w:val="none"/>
        </w:rPr>
        <w:t>]</w:t>
      </w:r>
      <w:r w:rsidR="00C43F82">
        <w:rPr>
          <w:rStyle w:val="SustHyperlink"/>
          <w:color w:val="000000"/>
          <w:u w:val="none"/>
        </w:rPr>
        <w:t xml:space="preserve"> [</w:t>
      </w:r>
      <w:r w:rsidR="009B267F" w:rsidRPr="009B267F">
        <w:rPr>
          <w:rStyle w:val="SustHyperlink"/>
          <w:b/>
          <w:bCs/>
          <w:color w:val="000000"/>
          <w:u w:val="none"/>
        </w:rPr>
        <w:t>EUCO</w:t>
      </w:r>
      <w:r w:rsidR="009B267F">
        <w:rPr>
          <w:rStyle w:val="SustHyperlink"/>
          <w:b/>
          <w:bCs/>
          <w:color w:val="000000"/>
          <w:u w:val="none"/>
        </w:rPr>
        <w:t> </w:t>
      </w:r>
      <w:r w:rsidR="009B267F" w:rsidRPr="009B267F">
        <w:rPr>
          <w:rStyle w:val="SustHyperlink"/>
          <w:b/>
          <w:bCs/>
          <w:color w:val="000000"/>
          <w:u w:val="none"/>
        </w:rPr>
        <w:t>QWIKjoint </w:t>
      </w:r>
      <w:r w:rsidR="00C43F82">
        <w:rPr>
          <w:rStyle w:val="SustHyperlink"/>
          <w:b/>
          <w:bCs/>
          <w:color w:val="000000"/>
          <w:u w:val="none"/>
        </w:rPr>
        <w:t>Series of Products</w:t>
      </w:r>
      <w:r w:rsidR="00C43F82">
        <w:rPr>
          <w:rStyle w:val="SustHyperlink"/>
          <w:color w:val="000000"/>
          <w:u w:val="none"/>
        </w:rPr>
        <w:t>]</w:t>
      </w:r>
    </w:p>
    <w:p w14:paraId="4B34E7CE" w14:textId="77777777" w:rsidR="002176A4" w:rsidRPr="006458F0" w:rsidRDefault="002176A4" w:rsidP="00B700D2">
      <w:pPr>
        <w:pStyle w:val="PR2"/>
        <w:numPr>
          <w:ilvl w:val="0"/>
          <w:numId w:val="0"/>
        </w:numPr>
        <w:spacing w:before="60"/>
        <w:ind w:left="1440"/>
        <w:rPr>
          <w:rStyle w:val="SustHyperlink"/>
          <w:color w:val="000000"/>
          <w:u w:val="none"/>
        </w:rPr>
      </w:pPr>
      <w:r w:rsidRPr="006458F0">
        <w:rPr>
          <w:rStyle w:val="SustHyperlink"/>
          <w:color w:val="000000"/>
          <w:u w:val="none"/>
        </w:rPr>
        <w:t>or comparable product by one of the following:</w:t>
      </w:r>
    </w:p>
    <w:p w14:paraId="47AD94FD" w14:textId="77777777" w:rsidR="002176A4" w:rsidRPr="003A340F" w:rsidRDefault="002176A4" w:rsidP="002176A4">
      <w:pPr>
        <w:pStyle w:val="PR3"/>
        <w:spacing w:before="240"/>
        <w:rPr>
          <w:rStyle w:val="SustHyperlink"/>
          <w:color w:val="auto"/>
          <w:u w:val="none"/>
        </w:rPr>
      </w:pPr>
      <w:r>
        <w:rPr>
          <w:rStyle w:val="SustHyperlink"/>
          <w:color w:val="auto"/>
          <w:u w:val="none"/>
        </w:rPr>
        <w:t>Bomat Products, Inc.</w:t>
      </w:r>
    </w:p>
    <w:p w14:paraId="69398EDD" w14:textId="77777777" w:rsidR="002176A4" w:rsidRPr="003A340F" w:rsidRDefault="002176A4" w:rsidP="002176A4">
      <w:pPr>
        <w:pStyle w:val="PR3"/>
        <w:rPr>
          <w:rStyle w:val="SustHyperlink"/>
          <w:color w:val="auto"/>
          <w:u w:val="none"/>
        </w:rPr>
      </w:pPr>
      <w:r>
        <w:rPr>
          <w:rStyle w:val="Hyperlink"/>
          <w:color w:val="auto"/>
          <w:u w:val="none"/>
        </w:rPr>
        <w:t>MAPEI Corporation.</w:t>
      </w:r>
    </w:p>
    <w:p w14:paraId="602AB622" w14:textId="77777777" w:rsidR="002176A4" w:rsidRPr="003A340F" w:rsidRDefault="002176A4" w:rsidP="002176A4">
      <w:pPr>
        <w:pStyle w:val="PR3"/>
        <w:rPr>
          <w:rStyle w:val="SustHyperlink"/>
          <w:color w:val="auto"/>
          <w:u w:val="none"/>
        </w:rPr>
      </w:pPr>
      <w:r>
        <w:rPr>
          <w:rStyle w:val="SustHyperlink"/>
          <w:color w:val="auto"/>
          <w:u w:val="none"/>
        </w:rPr>
        <w:t>&lt;</w:t>
      </w:r>
      <w:r w:rsidRPr="00E818B1">
        <w:rPr>
          <w:rStyle w:val="SustHyperlink"/>
          <w:b/>
          <w:color w:val="auto"/>
          <w:u w:val="none"/>
        </w:rPr>
        <w:t>Insert manufacturer</w:t>
      </w:r>
      <w:r w:rsidR="00B700D2">
        <w:rPr>
          <w:rStyle w:val="SustHyperlink"/>
          <w:b/>
          <w:color w:val="auto"/>
          <w:u w:val="none"/>
        </w:rPr>
        <w:t>'</w:t>
      </w:r>
      <w:r w:rsidRPr="00E818B1">
        <w:rPr>
          <w:rStyle w:val="SustHyperlink"/>
          <w:b/>
          <w:color w:val="auto"/>
          <w:u w:val="none"/>
        </w:rPr>
        <w:t>s name</w:t>
      </w:r>
      <w:r>
        <w:rPr>
          <w:rStyle w:val="SustHyperlink"/>
          <w:color w:val="auto"/>
          <w:u w:val="none"/>
        </w:rPr>
        <w:t>&gt;.</w:t>
      </w:r>
    </w:p>
    <w:p w14:paraId="619A2E3C" w14:textId="77777777" w:rsidR="00236570" w:rsidRPr="00F50144" w:rsidRDefault="00236570" w:rsidP="00236570">
      <w:pPr>
        <w:pStyle w:val="PR2"/>
        <w:spacing w:before="240"/>
        <w:rPr>
          <w:rStyle w:val="SustHyperlink"/>
          <w:color w:val="auto"/>
          <w:u w:val="none"/>
        </w:rPr>
      </w:pPr>
      <w:r w:rsidRPr="00255092">
        <w:rPr>
          <w:rStyle w:val="SustHyperlink"/>
          <w:color w:val="auto"/>
          <w:u w:val="none"/>
        </w:rPr>
        <w:t xml:space="preserve">Color: </w:t>
      </w:r>
      <w:r w:rsidRPr="00141899">
        <w:rPr>
          <w:rStyle w:val="SustHyperlink"/>
          <w:b/>
          <w:bCs/>
          <w:color w:val="auto"/>
          <w:u w:val="none"/>
        </w:rPr>
        <w:t>&lt;</w:t>
      </w:r>
      <w:r>
        <w:rPr>
          <w:rStyle w:val="SustHyperlink"/>
          <w:b/>
          <w:bCs/>
          <w:color w:val="auto"/>
          <w:u w:val="none"/>
        </w:rPr>
        <w:t>I</w:t>
      </w:r>
      <w:r w:rsidRPr="00141899">
        <w:rPr>
          <w:rStyle w:val="SustHyperlink"/>
          <w:b/>
          <w:bCs/>
          <w:color w:val="auto"/>
          <w:u w:val="none"/>
        </w:rPr>
        <w:t>nsert color</w:t>
      </w:r>
      <w:r w:rsidRPr="00236570">
        <w:rPr>
          <w:rStyle w:val="SustHyperlink"/>
          <w:color w:val="auto"/>
          <w:u w:val="none"/>
        </w:rPr>
        <w:t>&gt; [</w:t>
      </w:r>
      <w:r>
        <w:rPr>
          <w:rStyle w:val="SustHyperlink"/>
          <w:b/>
          <w:bCs/>
          <w:color w:val="auto"/>
          <w:u w:val="none"/>
        </w:rPr>
        <w:t>Select</w:t>
      </w:r>
      <w:r w:rsidRPr="00141899">
        <w:rPr>
          <w:rStyle w:val="SustHyperlink"/>
          <w:b/>
          <w:bCs/>
          <w:color w:val="auto"/>
          <w:u w:val="none"/>
        </w:rPr>
        <w:t xml:space="preserve"> from manufacturers list of standard colors</w:t>
      </w:r>
      <w:r w:rsidRPr="00236570">
        <w:rPr>
          <w:rStyle w:val="SustHyperlink"/>
          <w:color w:val="auto"/>
          <w:u w:val="none"/>
        </w:rPr>
        <w:t>].</w:t>
      </w:r>
    </w:p>
    <w:p w14:paraId="72ECA59C" w14:textId="77777777" w:rsidR="00236570" w:rsidRPr="00C64934" w:rsidRDefault="00236570" w:rsidP="00236570">
      <w:pPr>
        <w:pStyle w:val="PR1"/>
        <w:rPr>
          <w:rStyle w:val="SustHyperlink"/>
          <w:color w:val="auto"/>
          <w:u w:val="none"/>
        </w:rPr>
      </w:pPr>
      <w:r w:rsidRPr="00C64934">
        <w:rPr>
          <w:rStyle w:val="SustHyperlink"/>
          <w:color w:val="auto"/>
          <w:u w:val="none"/>
        </w:rPr>
        <w:t xml:space="preserve">Joint Filler Stain Prevention Film: </w:t>
      </w:r>
      <w:r>
        <w:rPr>
          <w:rStyle w:val="SustHyperlink"/>
          <w:color w:val="auto"/>
          <w:u w:val="none"/>
        </w:rPr>
        <w:t xml:space="preserve">Use joint filler stain prevention film as needed to prevent staining or shadowing of the slab from overfill of joint filler. </w:t>
      </w:r>
      <w:r w:rsidRPr="00C64934">
        <w:rPr>
          <w:rStyle w:val="SustHyperlink"/>
          <w:color w:val="auto"/>
          <w:u w:val="none"/>
        </w:rPr>
        <w:t>Provide water-based blend of film forming polymers that prevent staining of concrete due to overfill of semi-rigid epoxy and polyurea joint fillers.</w:t>
      </w:r>
    </w:p>
    <w:p w14:paraId="7B9A4E80" w14:textId="77777777" w:rsidR="00236570" w:rsidRDefault="00236570" w:rsidP="00236570">
      <w:pPr>
        <w:pStyle w:val="CMT"/>
      </w:pPr>
      <w:r>
        <w:t>Retain "Basis-of-Design Product" Subparagraph and list of manufacturers below to require a specific product or a comparable product from manufacturers listed.</w:t>
      </w:r>
    </w:p>
    <w:p w14:paraId="69C27604" w14:textId="77777777" w:rsidR="00236570" w:rsidRDefault="00236570" w:rsidP="00236570">
      <w:pPr>
        <w:pStyle w:val="CMT"/>
      </w:pPr>
      <w:r>
        <w:t>Euclid's</w:t>
      </w:r>
      <w:r w:rsidRPr="0070293B">
        <w:rPr>
          <w:rFonts w:ascii="Arial" w:hAnsi="Arial" w:cs="Arial"/>
          <w:color w:val="4D4D4D"/>
          <w:shd w:val="clear" w:color="auto" w:fill="FFFFFF"/>
        </w:rPr>
        <w:t xml:space="preserve"> </w:t>
      </w:r>
      <w:r w:rsidR="0083646D" w:rsidRPr="0070293B">
        <w:rPr>
          <w:rFonts w:ascii="Arial" w:hAnsi="Arial" w:cs="Arial"/>
          <w:color w:val="4D4D4D"/>
          <w:shd w:val="clear" w:color="auto" w:fill="FFFFFF"/>
        </w:rPr>
        <w:t>"</w:t>
      </w:r>
      <w:r w:rsidRPr="00F50144">
        <w:t>EUCO CLEAN-CUT</w:t>
      </w:r>
      <w:r w:rsidR="0083646D">
        <w:t>"</w:t>
      </w:r>
      <w:r w:rsidRPr="00236570">
        <w:t xml:space="preserve"> is</w:t>
      </w:r>
      <w:r w:rsidRPr="001611B5">
        <w:t xml:space="preserve"> a water-based blend of film-forming polymers </w:t>
      </w:r>
      <w:r w:rsidR="0083646D">
        <w:t>to</w:t>
      </w:r>
      <w:r w:rsidRPr="001611B5">
        <w:t xml:space="preserve"> prevent </w:t>
      </w:r>
      <w:r w:rsidR="0083646D" w:rsidRPr="001611B5">
        <w:t xml:space="preserve">concrete </w:t>
      </w:r>
      <w:r w:rsidRPr="001611B5">
        <w:t xml:space="preserve">staining due to overfill of epoxy or polyurea joint fillers. When applied to concrete adjacent to floor joints prior to filling, </w:t>
      </w:r>
      <w:r w:rsidR="0083646D">
        <w:t>it</w:t>
      </w:r>
      <w:r w:rsidRPr="001611B5">
        <w:t xml:space="preserve"> dries to form a clear, glossy film that seals and protects surface</w:t>
      </w:r>
      <w:r w:rsidR="0083646D">
        <w:t>s</w:t>
      </w:r>
      <w:r w:rsidRPr="001611B5">
        <w:t xml:space="preserve">. After joint filling and shaving, </w:t>
      </w:r>
      <w:r w:rsidR="0083646D">
        <w:t>it'</w:t>
      </w:r>
      <w:r w:rsidRPr="001611B5">
        <w:t>s easily removed with water</w:t>
      </w:r>
      <w:r w:rsidR="0083646D">
        <w:t>, and</w:t>
      </w:r>
      <w:r w:rsidRPr="001611B5">
        <w:t xml:space="preserve"> acts as a release film, making joint filler shaving operations faster and less labor-intensive.</w:t>
      </w:r>
    </w:p>
    <w:p w14:paraId="6436587C" w14:textId="77777777" w:rsidR="00792632" w:rsidRDefault="00236570" w:rsidP="00236570">
      <w:pPr>
        <w:pStyle w:val="PR2"/>
        <w:spacing w:before="240"/>
        <w:rPr>
          <w:rStyle w:val="SustHyperlink"/>
          <w:color w:val="000000"/>
          <w:u w:val="none"/>
        </w:rPr>
      </w:pPr>
      <w:r w:rsidRPr="003A340F">
        <w:t xml:space="preserve">Basis-of-Design Product: </w:t>
      </w:r>
      <w:r w:rsidRPr="006458F0">
        <w:rPr>
          <w:rStyle w:val="SustHyperlink"/>
          <w:color w:val="000000"/>
          <w:u w:val="none"/>
        </w:rPr>
        <w:t>Subject to compliance with requirements, provide</w:t>
      </w:r>
    </w:p>
    <w:p w14:paraId="13ED6F81" w14:textId="77777777" w:rsidR="00792632" w:rsidRDefault="00236570" w:rsidP="00792632">
      <w:pPr>
        <w:pStyle w:val="PR2"/>
        <w:numPr>
          <w:ilvl w:val="0"/>
          <w:numId w:val="0"/>
        </w:numPr>
        <w:spacing w:before="60"/>
        <w:ind w:left="1440"/>
        <w:rPr>
          <w:rStyle w:val="SustHyperlink"/>
          <w:color w:val="000000"/>
          <w:u w:val="none"/>
        </w:rPr>
      </w:pPr>
      <w:r w:rsidRPr="00555E22">
        <w:t xml:space="preserve">Euclid Chemical Company (The); </w:t>
      </w:r>
      <w:r w:rsidRPr="00AD04F5">
        <w:rPr>
          <w:rStyle w:val="SustHyperlink"/>
          <w:color w:val="000000"/>
          <w:u w:val="none"/>
        </w:rPr>
        <w:t>EUCO</w:t>
      </w:r>
      <w:r>
        <w:rPr>
          <w:rStyle w:val="SustHyperlink"/>
          <w:color w:val="000000"/>
          <w:u w:val="none"/>
        </w:rPr>
        <w:t xml:space="preserve"> CLEAN</w:t>
      </w:r>
      <w:r w:rsidR="0083646D">
        <w:rPr>
          <w:rStyle w:val="SustHyperlink"/>
          <w:color w:val="000000"/>
          <w:u w:val="none"/>
        </w:rPr>
        <w:t>-</w:t>
      </w:r>
      <w:r>
        <w:rPr>
          <w:rStyle w:val="SustHyperlink"/>
          <w:color w:val="000000"/>
          <w:u w:val="none"/>
        </w:rPr>
        <w:t>CUT</w:t>
      </w:r>
    </w:p>
    <w:p w14:paraId="16DB7544" w14:textId="77777777" w:rsidR="00236570" w:rsidRPr="006458F0" w:rsidRDefault="00236570" w:rsidP="00792632">
      <w:pPr>
        <w:pStyle w:val="PR2"/>
        <w:numPr>
          <w:ilvl w:val="0"/>
          <w:numId w:val="0"/>
        </w:numPr>
        <w:spacing w:before="60"/>
        <w:ind w:left="1440"/>
        <w:rPr>
          <w:rStyle w:val="SustHyperlink"/>
          <w:color w:val="000000"/>
          <w:u w:val="none"/>
        </w:rPr>
      </w:pPr>
      <w:r w:rsidRPr="006458F0">
        <w:rPr>
          <w:rStyle w:val="SustHyperlink"/>
          <w:color w:val="000000"/>
          <w:u w:val="none"/>
        </w:rPr>
        <w:t>or comparable product by one of the following:</w:t>
      </w:r>
    </w:p>
    <w:p w14:paraId="7C2E7D87" w14:textId="77777777" w:rsidR="00236570" w:rsidRPr="003A340F" w:rsidRDefault="00236570" w:rsidP="00236570">
      <w:pPr>
        <w:pStyle w:val="PR3"/>
        <w:spacing w:before="240"/>
        <w:rPr>
          <w:rStyle w:val="SustHyperlink"/>
          <w:color w:val="auto"/>
          <w:u w:val="none"/>
        </w:rPr>
      </w:pPr>
      <w:r>
        <w:rPr>
          <w:rStyle w:val="SustHyperlink"/>
          <w:color w:val="auto"/>
          <w:u w:val="none"/>
        </w:rPr>
        <w:t>Bomat Products, Inc.</w:t>
      </w:r>
    </w:p>
    <w:p w14:paraId="1E929D5B" w14:textId="77777777" w:rsidR="00236570" w:rsidRPr="003A340F" w:rsidRDefault="00236570" w:rsidP="00236570">
      <w:pPr>
        <w:pStyle w:val="PR3"/>
        <w:rPr>
          <w:rStyle w:val="SustHyperlink"/>
          <w:color w:val="auto"/>
          <w:u w:val="none"/>
        </w:rPr>
      </w:pPr>
      <w:r>
        <w:rPr>
          <w:rStyle w:val="Hyperlink"/>
          <w:color w:val="auto"/>
          <w:u w:val="none"/>
        </w:rPr>
        <w:t>MAPEI Corporation.</w:t>
      </w:r>
    </w:p>
    <w:p w14:paraId="79AB6287" w14:textId="77777777" w:rsidR="00236570" w:rsidRPr="003A340F" w:rsidRDefault="00236570" w:rsidP="00236570">
      <w:pPr>
        <w:pStyle w:val="PR3"/>
        <w:rPr>
          <w:rStyle w:val="SustHyperlink"/>
          <w:color w:val="auto"/>
          <w:u w:val="none"/>
        </w:rPr>
      </w:pPr>
      <w:r>
        <w:rPr>
          <w:rStyle w:val="SustHyperlink"/>
          <w:color w:val="auto"/>
          <w:u w:val="none"/>
        </w:rPr>
        <w:t>&lt;</w:t>
      </w:r>
      <w:r w:rsidRPr="00E818B1">
        <w:rPr>
          <w:rStyle w:val="SustHyperlink"/>
          <w:b/>
          <w:color w:val="auto"/>
          <w:u w:val="none"/>
        </w:rPr>
        <w:t>Insert manufacturer</w:t>
      </w:r>
      <w:r w:rsidR="00792632">
        <w:rPr>
          <w:rStyle w:val="SustHyperlink"/>
          <w:b/>
          <w:color w:val="auto"/>
          <w:u w:val="none"/>
        </w:rPr>
        <w:t>'</w:t>
      </w:r>
      <w:r w:rsidRPr="00E818B1">
        <w:rPr>
          <w:rStyle w:val="SustHyperlink"/>
          <w:b/>
          <w:color w:val="auto"/>
          <w:u w:val="none"/>
        </w:rPr>
        <w:t>s name</w:t>
      </w:r>
      <w:r>
        <w:rPr>
          <w:rStyle w:val="SustHyperlink"/>
          <w:color w:val="auto"/>
          <w:u w:val="none"/>
        </w:rPr>
        <w:t>&gt;.</w:t>
      </w:r>
    </w:p>
    <w:p w14:paraId="3EEFD745" w14:textId="77777777" w:rsidR="0085484E" w:rsidRDefault="0085484E" w:rsidP="0085484E">
      <w:pPr>
        <w:pStyle w:val="ART"/>
      </w:pPr>
      <w:r>
        <w:t>FIELD GRINDING AND POLISHING EQUIPMENT</w:t>
      </w:r>
    </w:p>
    <w:p w14:paraId="12224038" w14:textId="77777777" w:rsidR="0085484E" w:rsidRDefault="0085484E" w:rsidP="0085484E">
      <w:pPr>
        <w:pStyle w:val="PR1"/>
      </w:pPr>
      <w:r>
        <w:t>Walk-behind or ride-on equipment with multiple balanced, planetary, same direction or counter- rotating heads designed for grinding and polishing.</w:t>
      </w:r>
    </w:p>
    <w:p w14:paraId="47066921" w14:textId="77777777" w:rsidR="0085484E" w:rsidRDefault="0085484E" w:rsidP="0085484E">
      <w:pPr>
        <w:pStyle w:val="PR1"/>
      </w:pPr>
      <w:r>
        <w:t>Equipment to use one of the following methods for controlling dust:</w:t>
      </w:r>
    </w:p>
    <w:p w14:paraId="5BFBE716" w14:textId="77777777" w:rsidR="0085484E" w:rsidRDefault="0085484E" w:rsidP="0085484E">
      <w:pPr>
        <w:pStyle w:val="PR2"/>
        <w:spacing w:before="240"/>
      </w:pPr>
      <w:r>
        <w:t>Integrated water-delivery system that continuously feeds water to the grinding surface.</w:t>
      </w:r>
    </w:p>
    <w:p w14:paraId="69DD177F" w14:textId="77777777" w:rsidR="0085484E" w:rsidRDefault="0085484E" w:rsidP="0085484E">
      <w:pPr>
        <w:pStyle w:val="PR2"/>
      </w:pPr>
      <w:r>
        <w:t>Port for connection to dust collection system appropriately sized for dust generated.</w:t>
      </w:r>
    </w:p>
    <w:p w14:paraId="61DB618A" w14:textId="77777777" w:rsidR="0085484E" w:rsidRDefault="0085484E" w:rsidP="0085484E">
      <w:pPr>
        <w:pStyle w:val="PR1"/>
      </w:pPr>
      <w:r>
        <w:t xml:space="preserve">Edge </w:t>
      </w:r>
      <w:r w:rsidR="00A77FF9">
        <w:t>Grinding and Polishing Equipment</w:t>
      </w:r>
      <w:r>
        <w:t>:</w:t>
      </w:r>
    </w:p>
    <w:p w14:paraId="3839D562" w14:textId="77777777" w:rsidR="0085484E" w:rsidRDefault="0085484E" w:rsidP="0085484E">
      <w:pPr>
        <w:pStyle w:val="PR2"/>
        <w:spacing w:before="240"/>
      </w:pPr>
      <w:r>
        <w:lastRenderedPageBreak/>
        <w:t xml:space="preserve">Stand-up or hand-held edger capable of producing similar grinding and polishing results as field grinding and polishing equipment. Equipment designed </w:t>
      </w:r>
      <w:r w:rsidR="00A77FF9">
        <w:t>for</w:t>
      </w:r>
      <w:r>
        <w:t xml:space="preserve"> use within </w:t>
      </w:r>
      <w:r w:rsidRPr="00A77FF9">
        <w:rPr>
          <w:rStyle w:val="IP"/>
        </w:rPr>
        <w:t>1/4</w:t>
      </w:r>
      <w:r w:rsidR="00A77FF9">
        <w:rPr>
          <w:rStyle w:val="IP"/>
        </w:rPr>
        <w:t xml:space="preserve"> </w:t>
      </w:r>
      <w:r w:rsidRPr="00A77FF9">
        <w:rPr>
          <w:rStyle w:val="IP"/>
        </w:rPr>
        <w:t>in</w:t>
      </w:r>
      <w:r w:rsidR="00A77FF9" w:rsidRPr="00A77FF9">
        <w:rPr>
          <w:rStyle w:val="IP"/>
        </w:rPr>
        <w:t>ch</w:t>
      </w:r>
      <w:r w:rsidR="00A77FF9" w:rsidRPr="00A77FF9">
        <w:rPr>
          <w:rStyle w:val="SI"/>
        </w:rPr>
        <w:t xml:space="preserve"> (6</w:t>
      </w:r>
      <w:r w:rsidR="00A77FF9">
        <w:rPr>
          <w:rStyle w:val="SI"/>
        </w:rPr>
        <w:t> </w:t>
      </w:r>
      <w:r w:rsidR="00A77FF9" w:rsidRPr="00A77FF9">
        <w:rPr>
          <w:rStyle w:val="SI"/>
        </w:rPr>
        <w:t>mm)</w:t>
      </w:r>
      <w:r>
        <w:t xml:space="preserve"> of vertical surfaces.</w:t>
      </w:r>
    </w:p>
    <w:p w14:paraId="1DBBD9CF" w14:textId="77777777" w:rsidR="0085484E" w:rsidRDefault="00A77FF9" w:rsidP="0085484E">
      <w:pPr>
        <w:pStyle w:val="PR2"/>
      </w:pPr>
      <w:r>
        <w:t>Equip h</w:t>
      </w:r>
      <w:r w:rsidR="0085484E">
        <w:t>andheld grinders with shroud and dust collection system.</w:t>
      </w:r>
    </w:p>
    <w:p w14:paraId="4A9F9F6F" w14:textId="77777777" w:rsidR="0085484E" w:rsidRDefault="0085484E" w:rsidP="0085484E">
      <w:pPr>
        <w:pStyle w:val="PR1"/>
      </w:pPr>
      <w:r>
        <w:t>High-</w:t>
      </w:r>
      <w:r w:rsidR="00A77FF9">
        <w:t>Speed Burnishing Equipment:</w:t>
      </w:r>
    </w:p>
    <w:p w14:paraId="68B438DE" w14:textId="77777777" w:rsidR="0085484E" w:rsidRDefault="0085484E" w:rsidP="0085484E">
      <w:pPr>
        <w:pStyle w:val="PR2"/>
        <w:spacing w:before="240"/>
      </w:pPr>
      <w:r>
        <w:t>Walk-behind or ride-on equipment with a variable-speed, single or multiple rotating head spin</w:t>
      </w:r>
      <w:r w:rsidR="00A77FF9">
        <w:t>ning</w:t>
      </w:r>
      <w:r>
        <w:t xml:space="preserve"> an abrasive impregnated pad, with or without bonded abrasives. </w:t>
      </w:r>
      <w:r w:rsidR="00A77FF9">
        <w:t>E</w:t>
      </w:r>
      <w:r>
        <w:t xml:space="preserve">quipment </w:t>
      </w:r>
      <w:r w:rsidR="00A77FF9">
        <w:t>to have</w:t>
      </w:r>
      <w:r>
        <w:t xml:space="preserve"> dust collection system or integrated water</w:t>
      </w:r>
      <w:r w:rsidR="00A77FF9">
        <w:t>-</w:t>
      </w:r>
      <w:r>
        <w:t>control system.</w:t>
      </w:r>
    </w:p>
    <w:p w14:paraId="64F68ACB" w14:textId="77777777" w:rsidR="0085484E" w:rsidRDefault="0085484E" w:rsidP="0085484E">
      <w:pPr>
        <w:pStyle w:val="PR1"/>
      </w:pPr>
      <w:r>
        <w:t xml:space="preserve">Dust </w:t>
      </w:r>
      <w:r w:rsidR="00A77FF9">
        <w:t>Collection System</w:t>
      </w:r>
      <w:r>
        <w:t>:</w:t>
      </w:r>
    </w:p>
    <w:p w14:paraId="61376808" w14:textId="77777777" w:rsidR="0085484E" w:rsidRDefault="00A77FF9" w:rsidP="0085484E">
      <w:pPr>
        <w:pStyle w:val="PR2"/>
        <w:spacing w:before="240"/>
      </w:pPr>
      <w:r>
        <w:t>V</w:t>
      </w:r>
      <w:r w:rsidR="0085484E">
        <w:t>acuum system with HEPA filtration attach</w:t>
      </w:r>
      <w:r w:rsidR="008E0475">
        <w:t>ed</w:t>
      </w:r>
      <w:r w:rsidR="0085484E">
        <w:t xml:space="preserve"> to polishing equipment</w:t>
      </w:r>
      <w:r w:rsidR="008E0475">
        <w:t>;</w:t>
      </w:r>
      <w:r w:rsidR="0085484E">
        <w:t xml:space="preserve"> capable of limiting dust </w:t>
      </w:r>
      <w:r w:rsidR="008E0475">
        <w:t xml:space="preserve">to </w:t>
      </w:r>
      <w:r w:rsidR="0085484E">
        <w:t xml:space="preserve">comply with </w:t>
      </w:r>
      <w:r w:rsidR="008E0475">
        <w:t xml:space="preserve">OSHA-defined </w:t>
      </w:r>
      <w:r w:rsidR="0085484E">
        <w:t>respirable crystalline</w:t>
      </w:r>
      <w:r w:rsidR="008E0475">
        <w:t>-</w:t>
      </w:r>
      <w:r w:rsidR="0085484E">
        <w:t>silica exposure limits.</w:t>
      </w:r>
    </w:p>
    <w:p w14:paraId="259EF664" w14:textId="77777777" w:rsidR="0085484E" w:rsidRDefault="0085484E" w:rsidP="0085484E">
      <w:pPr>
        <w:pStyle w:val="PR1"/>
      </w:pPr>
      <w:r>
        <w:t xml:space="preserve">Abrasive </w:t>
      </w:r>
      <w:r w:rsidR="00A77FF9">
        <w:t>T</w:t>
      </w:r>
      <w:r>
        <w:t>ooling:</w:t>
      </w:r>
    </w:p>
    <w:p w14:paraId="5E5F1AFD" w14:textId="77777777" w:rsidR="0085484E" w:rsidRDefault="0085484E" w:rsidP="0085484E">
      <w:pPr>
        <w:pStyle w:val="PR2"/>
        <w:spacing w:before="240"/>
      </w:pPr>
      <w:r>
        <w:t>Metal</w:t>
      </w:r>
      <w:r w:rsidR="008E0475">
        <w:t>-</w:t>
      </w:r>
      <w:r>
        <w:t>bonded abrasive tooling</w:t>
      </w:r>
      <w:r w:rsidR="008E0475">
        <w:t>.</w:t>
      </w:r>
    </w:p>
    <w:p w14:paraId="019B52C0" w14:textId="77777777" w:rsidR="0085484E" w:rsidRDefault="0085484E" w:rsidP="0085484E">
      <w:pPr>
        <w:pStyle w:val="PR2"/>
      </w:pPr>
      <w:r>
        <w:t>Resin</w:t>
      </w:r>
      <w:r w:rsidR="008E0475">
        <w:t>-</w:t>
      </w:r>
      <w:r>
        <w:t>bonded abrasive tooling</w:t>
      </w:r>
      <w:r w:rsidR="008E0475">
        <w:t>.</w:t>
      </w:r>
    </w:p>
    <w:p w14:paraId="3EC24660" w14:textId="77777777" w:rsidR="0085484E" w:rsidRDefault="0085484E" w:rsidP="0085484E">
      <w:pPr>
        <w:pStyle w:val="PR2"/>
      </w:pPr>
      <w:r>
        <w:t>Hybrid</w:t>
      </w:r>
      <w:r w:rsidR="008E0475">
        <w:t>-</w:t>
      </w:r>
      <w:r>
        <w:t>bonded abrasive tooling</w:t>
      </w:r>
      <w:r w:rsidR="008E0475">
        <w:t>.</w:t>
      </w:r>
    </w:p>
    <w:p w14:paraId="3E129450" w14:textId="77777777" w:rsidR="0085484E" w:rsidRDefault="0085484E" w:rsidP="0085484E">
      <w:pPr>
        <w:pStyle w:val="PR2"/>
      </w:pPr>
      <w:r>
        <w:t>Abrasive maintenance</w:t>
      </w:r>
      <w:r w:rsidR="008E0475">
        <w:t xml:space="preserve"> or </w:t>
      </w:r>
      <w:r>
        <w:t>burnishing pads</w:t>
      </w:r>
      <w:r w:rsidR="008E0475">
        <w:t>.</w:t>
      </w:r>
    </w:p>
    <w:p w14:paraId="69D09248" w14:textId="77777777" w:rsidR="0085484E" w:rsidRDefault="0085484E" w:rsidP="0085484E">
      <w:pPr>
        <w:pStyle w:val="PR1"/>
      </w:pPr>
      <w:r>
        <w:t xml:space="preserve">Abrasive </w:t>
      </w:r>
      <w:r w:rsidR="00A77FF9">
        <w:t>Maintenance</w:t>
      </w:r>
      <w:r w:rsidR="008E0475">
        <w:t xml:space="preserve"> or </w:t>
      </w:r>
      <w:r w:rsidR="00A77FF9">
        <w:t>Burnishing Pads:</w:t>
      </w:r>
    </w:p>
    <w:p w14:paraId="0188D077" w14:textId="77777777" w:rsidR="0085484E" w:rsidRDefault="0085484E" w:rsidP="0085484E">
      <w:pPr>
        <w:pStyle w:val="PR2"/>
        <w:spacing w:before="240"/>
      </w:pPr>
      <w:r>
        <w:t>Abrasive impregnated pads for use during installation and maintenance of polished concrete flooring</w:t>
      </w:r>
      <w:r w:rsidR="008E0475">
        <w:t>;</w:t>
      </w:r>
      <w:r>
        <w:t xml:space="preserve"> and restoration of previously installed polished concrete slab finish.</w:t>
      </w:r>
    </w:p>
    <w:p w14:paraId="78B225D1" w14:textId="77777777" w:rsidR="004A2A75" w:rsidRDefault="004A2A75" w:rsidP="00E2475F">
      <w:pPr>
        <w:pStyle w:val="PRT"/>
      </w:pPr>
      <w:r>
        <w:t>EXECUTION</w:t>
      </w:r>
    </w:p>
    <w:p w14:paraId="6561B2CB" w14:textId="77777777" w:rsidR="00C65E97" w:rsidRDefault="00C65E97" w:rsidP="00C65E97">
      <w:pPr>
        <w:pStyle w:val="ART"/>
        <w:keepNext w:val="0"/>
      </w:pPr>
      <w:r>
        <w:t>EXAMINATION</w:t>
      </w:r>
    </w:p>
    <w:p w14:paraId="70150277" w14:textId="77777777" w:rsidR="00C65E97" w:rsidRDefault="00C65E97" w:rsidP="00C65E97">
      <w:pPr>
        <w:pStyle w:val="PR1"/>
      </w:pPr>
      <w:r>
        <w:t>Examine substrates and conditions, with Applicator present, for compliance with requirements for</w:t>
      </w:r>
      <w:r w:rsidR="008E0475">
        <w:t xml:space="preserve"> polish</w:t>
      </w:r>
      <w:r w:rsidR="001913E1">
        <w:t>ed</w:t>
      </w:r>
      <w:r w:rsidR="008E0475">
        <w:t xml:space="preserve"> concrete</w:t>
      </w:r>
      <w:r w:rsidR="001913E1">
        <w:t xml:space="preserve"> finishing</w:t>
      </w:r>
      <w:r>
        <w:t>, and other conditions affecting performance of the Work.</w:t>
      </w:r>
    </w:p>
    <w:p w14:paraId="710C7E92" w14:textId="77777777" w:rsidR="001913E1" w:rsidRDefault="001913E1" w:rsidP="001913E1">
      <w:pPr>
        <w:pStyle w:val="PR2"/>
        <w:spacing w:before="240"/>
      </w:pPr>
      <w:r>
        <w:t>Concrete slab surface cured in accordance with manufacturer's written instructions.</w:t>
      </w:r>
    </w:p>
    <w:p w14:paraId="0760A43F" w14:textId="77777777" w:rsidR="001913E1" w:rsidRDefault="001913E1" w:rsidP="008E0475">
      <w:pPr>
        <w:pStyle w:val="PR2"/>
      </w:pPr>
      <w:r>
        <w:t>Concrete slab surface flatness and levelness comply with ASTM E1155M and manufacturer's written instructions</w:t>
      </w:r>
      <w:r w:rsidR="0007568A">
        <w:t xml:space="preserve"> prior to beginning polishing Work</w:t>
      </w:r>
      <w:r>
        <w:t>.</w:t>
      </w:r>
    </w:p>
    <w:p w14:paraId="2189CC72" w14:textId="77777777" w:rsidR="001913E1" w:rsidRDefault="001913E1" w:rsidP="008E0475">
      <w:pPr>
        <w:pStyle w:val="PR2"/>
      </w:pPr>
      <w:r>
        <w:t>Concrete slab compressive strength</w:t>
      </w:r>
      <w:r w:rsidR="0007568A">
        <w:t xml:space="preserve"> in compliance.</w:t>
      </w:r>
    </w:p>
    <w:p w14:paraId="3E74F6CC" w14:textId="77777777" w:rsidR="0007568A" w:rsidRDefault="0007568A" w:rsidP="008E0475">
      <w:pPr>
        <w:pStyle w:val="PR2"/>
      </w:pPr>
      <w:r>
        <w:t>Concrete slab hardness is 4 or greater in accordance with Mohs Hardness test.</w:t>
      </w:r>
    </w:p>
    <w:p w14:paraId="282CD198" w14:textId="77777777" w:rsidR="008E0475" w:rsidRDefault="001913E1" w:rsidP="008E0475">
      <w:pPr>
        <w:pStyle w:val="PR2"/>
      </w:pPr>
      <w:r>
        <w:t>I</w:t>
      </w:r>
      <w:r w:rsidR="008E0475">
        <w:t>nstallation surface profile tolerances to achieve specified aggregate exposure levels</w:t>
      </w:r>
      <w:r>
        <w:t>.</w:t>
      </w:r>
    </w:p>
    <w:p w14:paraId="5A7173C2" w14:textId="77777777" w:rsidR="001913E1" w:rsidRDefault="00EE3642" w:rsidP="008E0475">
      <w:pPr>
        <w:pStyle w:val="PR2"/>
      </w:pPr>
      <w:r>
        <w:t>Substrate d</w:t>
      </w:r>
      <w:r w:rsidR="0007568A">
        <w:t xml:space="preserve">eficiencies include, but </w:t>
      </w:r>
      <w:r>
        <w:t xml:space="preserve">are </w:t>
      </w:r>
      <w:r w:rsidR="0007568A">
        <w:t xml:space="preserve">not limited to, curling, stains, cracking, trowel marks, or </w:t>
      </w:r>
      <w:r>
        <w:t xml:space="preserve">other </w:t>
      </w:r>
      <w:r w:rsidR="0007568A">
        <w:t xml:space="preserve">surface defects that </w:t>
      </w:r>
      <w:r>
        <w:t xml:space="preserve">may </w:t>
      </w:r>
      <w:r w:rsidR="0007568A">
        <w:t>adversely affect achieving specified polished slab finish</w:t>
      </w:r>
      <w:r>
        <w:t>.</w:t>
      </w:r>
    </w:p>
    <w:p w14:paraId="4D72B484" w14:textId="77777777" w:rsidR="00C65E97" w:rsidRDefault="00C65E97" w:rsidP="00C65E97">
      <w:pPr>
        <w:pStyle w:val="PR1"/>
      </w:pPr>
      <w:r>
        <w:t>Proceed with installation only after unsatisfactory conditions have been corrected.</w:t>
      </w:r>
    </w:p>
    <w:p w14:paraId="4483FA07" w14:textId="77777777" w:rsidR="00C65E97" w:rsidRPr="00C65E97" w:rsidRDefault="00C65E97" w:rsidP="00C65E97">
      <w:pPr>
        <w:pStyle w:val="PR2"/>
        <w:spacing w:before="240"/>
      </w:pPr>
      <w:r>
        <w:t>Beginning polish</w:t>
      </w:r>
      <w:r w:rsidRPr="00C65E97">
        <w:t xml:space="preserve">ing </w:t>
      </w:r>
      <w:r>
        <w:t>a</w:t>
      </w:r>
      <w:r w:rsidRPr="00C65E97">
        <w:t>pplication indicates acceptance of surfaces and conditions.</w:t>
      </w:r>
    </w:p>
    <w:p w14:paraId="161BC2BA" w14:textId="77777777" w:rsidR="00E2475F" w:rsidRDefault="00E2475F" w:rsidP="00E2475F">
      <w:pPr>
        <w:pStyle w:val="ART"/>
      </w:pPr>
      <w:r>
        <w:lastRenderedPageBreak/>
        <w:t>PREPARATION</w:t>
      </w:r>
    </w:p>
    <w:p w14:paraId="420A076D" w14:textId="77777777" w:rsidR="00EE3642" w:rsidRDefault="00EE3642" w:rsidP="00EE3642">
      <w:pPr>
        <w:pStyle w:val="PR1"/>
      </w:pPr>
      <w:r>
        <w:t>Allow concrete to cure minimum 28 days prior to commencing polishing operations.</w:t>
      </w:r>
    </w:p>
    <w:p w14:paraId="15CBC0BC" w14:textId="77777777" w:rsidR="00EE3642" w:rsidRDefault="00EE3642" w:rsidP="00EE3642">
      <w:pPr>
        <w:pStyle w:val="PR1"/>
      </w:pPr>
      <w:r w:rsidRPr="00355779">
        <w:t xml:space="preserve">Protect surrounding surfaces that </w:t>
      </w:r>
      <w:r>
        <w:t>can</w:t>
      </w:r>
      <w:r w:rsidRPr="00355779">
        <w:t xml:space="preserve"> be damaged during surface preparation.</w:t>
      </w:r>
    </w:p>
    <w:p w14:paraId="44ADA17F" w14:textId="77777777" w:rsidR="00E2475F" w:rsidRDefault="00E2475F" w:rsidP="00E2475F">
      <w:pPr>
        <w:pStyle w:val="PR1"/>
      </w:pPr>
      <w:r>
        <w:t xml:space="preserve">Surface Preparation </w:t>
      </w:r>
      <w:r w:rsidR="003217D5">
        <w:t>a</w:t>
      </w:r>
      <w:r>
        <w:t>nd Cleaning:</w:t>
      </w:r>
    </w:p>
    <w:p w14:paraId="54195DA0" w14:textId="77777777" w:rsidR="00E2475F" w:rsidRDefault="00E2475F" w:rsidP="00E2475F">
      <w:pPr>
        <w:pStyle w:val="PR2"/>
        <w:spacing w:before="240"/>
      </w:pPr>
      <w:r>
        <w:t xml:space="preserve">Utilizing nonpowered, handheld tools and only mild cleaning chemicals that will not damage or mar concrete surface, remove remaining </w:t>
      </w:r>
      <w:r w:rsidR="00EE3642" w:rsidRPr="00355779">
        <w:t>laitance, glaze, efflorescence, curing compounds, form-release agents, dust, dirt, grease, oil, paint splatter,</w:t>
      </w:r>
      <w:r w:rsidR="00EE3642">
        <w:t xml:space="preserve"> saw-cut </w:t>
      </w:r>
      <w:r>
        <w:t xml:space="preserve">residue, form glue, texture overspray, paint drippings, and other </w:t>
      </w:r>
      <w:r w:rsidR="00EE3642">
        <w:t xml:space="preserve">contaminants </w:t>
      </w:r>
      <w:r>
        <w:t>on floor surface</w:t>
      </w:r>
      <w:r w:rsidR="0072109B">
        <w:t>s</w:t>
      </w:r>
      <w:r>
        <w:t>.</w:t>
      </w:r>
    </w:p>
    <w:p w14:paraId="6C29B0D1" w14:textId="77777777" w:rsidR="00E2475F" w:rsidRDefault="00E2475F" w:rsidP="00E2475F">
      <w:pPr>
        <w:pStyle w:val="PR2"/>
      </w:pPr>
      <w:r>
        <w:t>Power-sweep floor area with dust-free equipment.</w:t>
      </w:r>
    </w:p>
    <w:p w14:paraId="16713F22" w14:textId="77777777" w:rsidR="00E2475F" w:rsidRDefault="00E2475F" w:rsidP="00E2475F">
      <w:pPr>
        <w:pStyle w:val="PR2"/>
      </w:pPr>
      <w:r>
        <w:t>Treat oil spots with oil emulsifier and oil</w:t>
      </w:r>
      <w:r w:rsidR="003217D5">
        <w:t>-</w:t>
      </w:r>
      <w:r>
        <w:t>absorbent materials to remove oils from below concrete surface. Scrub oil spot areas and remove liquids with vacuum.</w:t>
      </w:r>
    </w:p>
    <w:p w14:paraId="118FC2E9" w14:textId="77777777" w:rsidR="00E2475F" w:rsidRDefault="00E2475F" w:rsidP="00E2475F">
      <w:pPr>
        <w:pStyle w:val="PR2"/>
      </w:pPr>
      <w:r>
        <w:t xml:space="preserve">Scrub floor with automatic scrubber capable of a minimum of </w:t>
      </w:r>
      <w:r w:rsidRPr="00E2475F">
        <w:rPr>
          <w:rStyle w:val="IP"/>
        </w:rPr>
        <w:t>80 lb</w:t>
      </w:r>
      <w:r w:rsidRPr="00E2475F">
        <w:rPr>
          <w:rStyle w:val="SI"/>
        </w:rPr>
        <w:t xml:space="preserve"> (32.3 kg)</w:t>
      </w:r>
      <w:r>
        <w:t xml:space="preserve"> head pressure, each head to be equipped with cleaning combo or light grit brushes and a neutral pH cleaning detergent that is compatible with the liquid densifier/sealer. Remove liquid as floor is scrubbed. Scrub floor a second and final time with clean water only and remove liquid as floor is scrubbed. Allow slab to air dry.</w:t>
      </w:r>
    </w:p>
    <w:p w14:paraId="53352A07" w14:textId="77777777" w:rsidR="00E2475F" w:rsidRDefault="00E2475F" w:rsidP="00E2475F">
      <w:pPr>
        <w:pStyle w:val="PR1"/>
      </w:pPr>
      <w:r w:rsidRPr="00BD78F2">
        <w:t xml:space="preserve">Prior to commencement of </w:t>
      </w:r>
      <w:r>
        <w:t>polished concrete finishing, test</w:t>
      </w:r>
      <w:r w:rsidRPr="00BD78F2">
        <w:t xml:space="preserve"> floors to receive </w:t>
      </w:r>
      <w:r>
        <w:t>polished concrete finishing</w:t>
      </w:r>
      <w:r w:rsidRPr="00BD78F2">
        <w:t xml:space="preserve"> for moisture vapor emission in accordance with ASTM</w:t>
      </w:r>
      <w:r>
        <w:t> </w:t>
      </w:r>
      <w:r w:rsidRPr="00BD78F2">
        <w:t>F1869</w:t>
      </w:r>
      <w:r w:rsidR="00A862B0">
        <w:t>.</w:t>
      </w:r>
      <w:r w:rsidRPr="00BD78F2">
        <w:t xml:space="preserve"> Rate not </w:t>
      </w:r>
      <w:r w:rsidR="00641332">
        <w:t>to</w:t>
      </w:r>
      <w:r w:rsidR="00641332" w:rsidRPr="00BD78F2">
        <w:t xml:space="preserve"> </w:t>
      </w:r>
      <w:r w:rsidRPr="00BD78F2">
        <w:t xml:space="preserve">exceed </w:t>
      </w:r>
      <w:r w:rsidRPr="00E2475F">
        <w:rPr>
          <w:rStyle w:val="IP"/>
        </w:rPr>
        <w:t>5</w:t>
      </w:r>
      <w:r w:rsidR="0026331A">
        <w:rPr>
          <w:rStyle w:val="IP"/>
        </w:rPr>
        <w:t> </w:t>
      </w:r>
      <w:r w:rsidRPr="00E2475F">
        <w:rPr>
          <w:rStyle w:val="IP"/>
        </w:rPr>
        <w:t>lb</w:t>
      </w:r>
      <w:r w:rsidR="0026331A">
        <w:rPr>
          <w:rStyle w:val="IP"/>
        </w:rPr>
        <w:t> </w:t>
      </w:r>
      <w:r w:rsidRPr="00E2475F">
        <w:rPr>
          <w:rStyle w:val="IP"/>
        </w:rPr>
        <w:t>per 1000 sq. ft.</w:t>
      </w:r>
      <w:r w:rsidRPr="00E2475F">
        <w:rPr>
          <w:rStyle w:val="SI"/>
        </w:rPr>
        <w:t xml:space="preserve"> (2</w:t>
      </w:r>
      <w:r w:rsidR="0096287D">
        <w:rPr>
          <w:rStyle w:val="SI"/>
        </w:rPr>
        <w:t>4</w:t>
      </w:r>
      <w:r w:rsidRPr="00E2475F">
        <w:rPr>
          <w:rStyle w:val="SI"/>
        </w:rPr>
        <w:t>.</w:t>
      </w:r>
      <w:r w:rsidR="0096287D">
        <w:rPr>
          <w:rStyle w:val="SI"/>
        </w:rPr>
        <w:t>4</w:t>
      </w:r>
      <w:r w:rsidRPr="00E2475F">
        <w:rPr>
          <w:rStyle w:val="SI"/>
        </w:rPr>
        <w:t xml:space="preserve"> kg per </w:t>
      </w:r>
      <w:r w:rsidR="0096287D">
        <w:rPr>
          <w:rStyle w:val="SI"/>
        </w:rPr>
        <w:t xml:space="preserve">1000 </w:t>
      </w:r>
      <w:r w:rsidRPr="00E2475F">
        <w:rPr>
          <w:rStyle w:val="SI"/>
        </w:rPr>
        <w:t>sq. m)</w:t>
      </w:r>
      <w:r>
        <w:t xml:space="preserve"> </w:t>
      </w:r>
      <w:r w:rsidRPr="00BD78F2">
        <w:t>in 24 hours prior to commencement.</w:t>
      </w:r>
    </w:p>
    <w:p w14:paraId="399A3007" w14:textId="77777777" w:rsidR="001D3EE2" w:rsidRDefault="001D3EE2" w:rsidP="00E2475F">
      <w:pPr>
        <w:pStyle w:val="PR1"/>
      </w:pPr>
      <w:r>
        <w:t>Joint Preparation and Cleaning:</w:t>
      </w:r>
    </w:p>
    <w:p w14:paraId="6B313C14" w14:textId="77777777" w:rsidR="001D3EE2" w:rsidRDefault="001D3EE2" w:rsidP="001D3EE2">
      <w:pPr>
        <w:pStyle w:val="PR2"/>
        <w:spacing w:before="240"/>
      </w:pPr>
      <w:r>
        <w:t>Prior to applying joint sealant, remove dust and dirt from joints and cracks according to ASTM D4258. Joint surfaces are to be structurally sound, clean, dry, free of dust, dirt, paint, efflorescence, laitance and other contaminants that prevent proper adhesion.</w:t>
      </w:r>
    </w:p>
    <w:p w14:paraId="5ADACCAA" w14:textId="77777777" w:rsidR="001D3EE2" w:rsidRDefault="001D3EE2" w:rsidP="001D3EE2">
      <w:pPr>
        <w:pStyle w:val="PR2"/>
      </w:pPr>
      <w:r>
        <w:t>For final step in cleaning,</w:t>
      </w:r>
      <w:r w:rsidRPr="00265A1E">
        <w:t xml:space="preserve"> </w:t>
      </w:r>
      <w:r>
        <w:t>wipe joint with solvent to remove residue.</w:t>
      </w:r>
    </w:p>
    <w:p w14:paraId="16EA8A46" w14:textId="77777777" w:rsidR="001D3EE2" w:rsidRDefault="001D3EE2" w:rsidP="001D3EE2">
      <w:pPr>
        <w:pStyle w:val="PR2"/>
      </w:pPr>
      <w:r>
        <w:t>Substrates are to be completely dry at time of sealant application.</w:t>
      </w:r>
    </w:p>
    <w:p w14:paraId="3EC76437" w14:textId="77777777" w:rsidR="00EE3642" w:rsidRDefault="00EE3642" w:rsidP="00EE3642">
      <w:pPr>
        <w:pStyle w:val="ART"/>
      </w:pPr>
      <w:r>
        <w:t>SURFACE FINISH REQUIREMENTS</w:t>
      </w:r>
    </w:p>
    <w:p w14:paraId="025C6215" w14:textId="77777777" w:rsidR="00EE3642" w:rsidRPr="00F50144" w:rsidRDefault="00EE3642" w:rsidP="0026331A">
      <w:pPr>
        <w:pStyle w:val="CMT"/>
      </w:pPr>
      <w:r w:rsidRPr="00F50144">
        <w:t>Insert required aggregate exposure below; See definitions this section.</w:t>
      </w:r>
    </w:p>
    <w:p w14:paraId="2D2B79C6" w14:textId="77777777" w:rsidR="00EE3642" w:rsidRDefault="00EE3642" w:rsidP="00EE3642">
      <w:pPr>
        <w:pStyle w:val="PR1"/>
      </w:pPr>
      <w:r>
        <w:t xml:space="preserve">Aggregate Exposure: Provide aggregate exposure class </w:t>
      </w:r>
      <w:r w:rsidRPr="00EE3642">
        <w:t>&lt;</w:t>
      </w:r>
      <w:r>
        <w:rPr>
          <w:b/>
          <w:bCs/>
        </w:rPr>
        <w:t>I</w:t>
      </w:r>
      <w:r w:rsidRPr="00F50144">
        <w:rPr>
          <w:b/>
          <w:bCs/>
        </w:rPr>
        <w:t xml:space="preserve">nsert aggregate exposure </w:t>
      </w:r>
      <w:r>
        <w:rPr>
          <w:b/>
          <w:bCs/>
        </w:rPr>
        <w:t>C</w:t>
      </w:r>
      <w:r w:rsidRPr="00F50144">
        <w:rPr>
          <w:b/>
          <w:bCs/>
        </w:rPr>
        <w:t>lass</w:t>
      </w:r>
      <w:r>
        <w:rPr>
          <w:b/>
          <w:bCs/>
        </w:rPr>
        <w:t> </w:t>
      </w:r>
      <w:r w:rsidRPr="00F50144">
        <w:rPr>
          <w:b/>
          <w:bCs/>
        </w:rPr>
        <w:t>A, B</w:t>
      </w:r>
      <w:r w:rsidR="00A50764">
        <w:rPr>
          <w:b/>
          <w:bCs/>
        </w:rPr>
        <w:t>,</w:t>
      </w:r>
      <w:r w:rsidRPr="00F50144">
        <w:rPr>
          <w:b/>
          <w:bCs/>
        </w:rPr>
        <w:t xml:space="preserve"> or C</w:t>
      </w:r>
      <w:r w:rsidRPr="00EE3642">
        <w:t>&gt; [</w:t>
      </w:r>
      <w:r w:rsidRPr="00F50144">
        <w:rPr>
          <w:b/>
          <w:bCs/>
        </w:rPr>
        <w:t>as indicated on drawings</w:t>
      </w:r>
      <w:r w:rsidRPr="00EE3642">
        <w:t>]</w:t>
      </w:r>
      <w:r>
        <w:t>, and in conformance with approved mockup(s).</w:t>
      </w:r>
    </w:p>
    <w:p w14:paraId="77EB78F8" w14:textId="77777777" w:rsidR="00EE3642" w:rsidRPr="00F50144" w:rsidRDefault="00EE3642" w:rsidP="0026331A">
      <w:pPr>
        <w:pStyle w:val="CMT"/>
      </w:pPr>
      <w:r w:rsidRPr="00F50144">
        <w:t>Insert required DOI level below</w:t>
      </w:r>
      <w:r>
        <w:t>;</w:t>
      </w:r>
      <w:r w:rsidRPr="00F50144">
        <w:t xml:space="preserve"> </w:t>
      </w:r>
      <w:r>
        <w:t>s</w:t>
      </w:r>
      <w:r w:rsidRPr="00F50144">
        <w:t xml:space="preserve">ee </w:t>
      </w:r>
      <w:r>
        <w:t>"D</w:t>
      </w:r>
      <w:r w:rsidRPr="00F50144">
        <w:t>efinitions.</w:t>
      </w:r>
      <w:r>
        <w:t>"</w:t>
      </w:r>
    </w:p>
    <w:p w14:paraId="1F8CC359" w14:textId="77777777" w:rsidR="00EE3642" w:rsidRDefault="00EE3642" w:rsidP="00EE3642">
      <w:pPr>
        <w:pStyle w:val="PR1"/>
      </w:pPr>
      <w:r>
        <w:t>Appearance: Provide level of DOI gloss Level </w:t>
      </w:r>
      <w:r w:rsidRPr="00EE3642">
        <w:t>&lt;</w:t>
      </w:r>
      <w:r w:rsidR="00112F8A">
        <w:rPr>
          <w:b/>
          <w:bCs/>
        </w:rPr>
        <w:t>I</w:t>
      </w:r>
      <w:r w:rsidRPr="00F50144">
        <w:rPr>
          <w:b/>
          <w:bCs/>
        </w:rPr>
        <w:t>nsert Level 1,</w:t>
      </w:r>
      <w:r>
        <w:rPr>
          <w:b/>
          <w:bCs/>
        </w:rPr>
        <w:t xml:space="preserve"> </w:t>
      </w:r>
      <w:r w:rsidRPr="00F50144">
        <w:rPr>
          <w:b/>
          <w:bCs/>
        </w:rPr>
        <w:t>2,</w:t>
      </w:r>
      <w:r>
        <w:rPr>
          <w:b/>
          <w:bCs/>
        </w:rPr>
        <w:t xml:space="preserve"> </w:t>
      </w:r>
      <w:r w:rsidRPr="00F50144">
        <w:rPr>
          <w:b/>
          <w:bCs/>
        </w:rPr>
        <w:t>3 or 4</w:t>
      </w:r>
      <w:r w:rsidRPr="00EE3642">
        <w:t>&gt; [</w:t>
      </w:r>
      <w:r w:rsidRPr="00F50144">
        <w:rPr>
          <w:b/>
          <w:bCs/>
        </w:rPr>
        <w:t>as indicated on drawings</w:t>
      </w:r>
      <w:r w:rsidRPr="00EE3642">
        <w:t>],</w:t>
      </w:r>
      <w:r>
        <w:t xml:space="preserve"> and in conformance with ASTM</w:t>
      </w:r>
      <w:r w:rsidR="00112F8A">
        <w:t> </w:t>
      </w:r>
      <w:r>
        <w:t xml:space="preserve">D5767 and approved mockup(s). </w:t>
      </w:r>
      <w:r w:rsidR="00112F8A">
        <w:t>Take</w:t>
      </w:r>
      <w:r w:rsidR="00A50764">
        <w:t> </w:t>
      </w:r>
      <w:r w:rsidR="00112F8A">
        <w:t>m</w:t>
      </w:r>
      <w:r>
        <w:t>easurements prior to application of stain resistant, gloss</w:t>
      </w:r>
      <w:r w:rsidR="00112F8A">
        <w:t>-</w:t>
      </w:r>
      <w:r>
        <w:t>enhancing</w:t>
      </w:r>
      <w:r w:rsidR="00112F8A">
        <w:t>,</w:t>
      </w:r>
      <w:r>
        <w:t xml:space="preserve"> surface treatments.</w:t>
      </w:r>
    </w:p>
    <w:p w14:paraId="762EED8B" w14:textId="77777777" w:rsidR="00EE3642" w:rsidRDefault="00EE3642" w:rsidP="00EE3642">
      <w:pPr>
        <w:pStyle w:val="PR1"/>
      </w:pPr>
      <w:r>
        <w:t>Haze</w:t>
      </w:r>
      <w:r w:rsidR="00112F8A">
        <w:t xml:space="preserve"> Index</w:t>
      </w:r>
      <w:r>
        <w:t>: 10</w:t>
      </w:r>
      <w:r w:rsidR="00112F8A">
        <w:t xml:space="preserve"> or</w:t>
      </w:r>
      <w:r w:rsidR="00C43F82">
        <w:t xml:space="preserve"> </w:t>
      </w:r>
      <w:r w:rsidR="00112F8A">
        <w:t>less</w:t>
      </w:r>
      <w:r>
        <w:t xml:space="preserve"> in conformance with ASTM</w:t>
      </w:r>
      <w:r w:rsidR="00112F8A">
        <w:t> </w:t>
      </w:r>
      <w:r>
        <w:t xml:space="preserve">D4039 and approved mockup(s). </w:t>
      </w:r>
      <w:r w:rsidR="00112F8A">
        <w:t>Take</w:t>
      </w:r>
      <w:r w:rsidR="00A50764">
        <w:t> </w:t>
      </w:r>
      <w:r w:rsidR="00112F8A">
        <w:t>measurements prior to application of stain resistant, gloss-enhancing, surface treatments.</w:t>
      </w:r>
    </w:p>
    <w:p w14:paraId="015BE0E4" w14:textId="77777777" w:rsidR="00EE3642" w:rsidRPr="00F50144" w:rsidRDefault="00EE3642" w:rsidP="0026331A">
      <w:pPr>
        <w:pStyle w:val="CMT"/>
      </w:pPr>
      <w:r w:rsidRPr="00F50144">
        <w:t>Retain paragraph below if color is to be added to polished concrete surface.</w:t>
      </w:r>
    </w:p>
    <w:p w14:paraId="3CCF33D0" w14:textId="77777777" w:rsidR="00EE3642" w:rsidRPr="00355779" w:rsidRDefault="00EE3642" w:rsidP="00EE3642">
      <w:pPr>
        <w:pStyle w:val="PR1"/>
      </w:pPr>
      <w:r>
        <w:t xml:space="preserve">Color: </w:t>
      </w:r>
      <w:r w:rsidRPr="00112F8A">
        <w:t>&lt;</w:t>
      </w:r>
      <w:r w:rsidR="00112F8A">
        <w:rPr>
          <w:b/>
          <w:bCs/>
        </w:rPr>
        <w:t>I</w:t>
      </w:r>
      <w:r w:rsidRPr="00F50144">
        <w:rPr>
          <w:b/>
          <w:bCs/>
        </w:rPr>
        <w:t>nsert color</w:t>
      </w:r>
      <w:r w:rsidRPr="00112F8A">
        <w:t>&gt; [</w:t>
      </w:r>
      <w:r w:rsidRPr="00F50144">
        <w:rPr>
          <w:b/>
          <w:bCs/>
        </w:rPr>
        <w:t>as indicated on drawings</w:t>
      </w:r>
      <w:r w:rsidRPr="00112F8A">
        <w:t xml:space="preserve">], </w:t>
      </w:r>
      <w:r>
        <w:t>and conformance with approved mockup(s)</w:t>
      </w:r>
    </w:p>
    <w:p w14:paraId="74039A1D" w14:textId="77777777" w:rsidR="00E2475F" w:rsidRDefault="00E2475F" w:rsidP="00E2475F">
      <w:pPr>
        <w:pStyle w:val="ART"/>
      </w:pPr>
      <w:r>
        <w:lastRenderedPageBreak/>
        <w:t>SCORING</w:t>
      </w:r>
    </w:p>
    <w:p w14:paraId="493C30E3" w14:textId="77777777" w:rsidR="00E2475F" w:rsidRPr="00D00601" w:rsidRDefault="00E2475F" w:rsidP="00E2475F">
      <w:pPr>
        <w:pStyle w:val="CMT"/>
      </w:pPr>
      <w:r>
        <w:t xml:space="preserve">Retain </w:t>
      </w:r>
      <w:r w:rsidR="00A862B0">
        <w:t>a</w:t>
      </w:r>
      <w:r>
        <w:t>rticle if Project requirements include scoring of concrete surface.</w:t>
      </w:r>
    </w:p>
    <w:p w14:paraId="252C531A" w14:textId="77777777" w:rsidR="00E2475F" w:rsidRDefault="00E2475F" w:rsidP="00E2475F">
      <w:pPr>
        <w:pStyle w:val="PR1"/>
      </w:pPr>
      <w:r>
        <w:t xml:space="preserve">Scoring: Score decorative jointing in concrete surfaces </w:t>
      </w:r>
      <w:r w:rsidRPr="001C5936">
        <w:rPr>
          <w:rStyle w:val="IP"/>
        </w:rPr>
        <w:t>1/4 inch</w:t>
      </w:r>
      <w:r w:rsidRPr="001C5936">
        <w:rPr>
          <w:rStyle w:val="SI"/>
        </w:rPr>
        <w:t xml:space="preserve"> (6.4 mm)</w:t>
      </w:r>
      <w:r>
        <w:t xml:space="preserve"> deep with diamond blades to match pattern indicated. Rinse until water is clear. Score </w:t>
      </w:r>
      <w:r w:rsidRPr="00E644FF">
        <w:t>[</w:t>
      </w:r>
      <w:r w:rsidRPr="00D00601">
        <w:rPr>
          <w:b/>
        </w:rPr>
        <w:t>after</w:t>
      </w:r>
      <w:r w:rsidRPr="00E644FF">
        <w:t>]</w:t>
      </w:r>
      <w:r w:rsidRPr="00D00601">
        <w:rPr>
          <w:b/>
        </w:rPr>
        <w:t xml:space="preserve"> </w:t>
      </w:r>
      <w:r w:rsidRPr="00E644FF">
        <w:t>[</w:t>
      </w:r>
      <w:r w:rsidRPr="00D00601">
        <w:rPr>
          <w:b/>
        </w:rPr>
        <w:t>before</w:t>
      </w:r>
      <w:r w:rsidRPr="00E644FF">
        <w:t>]</w:t>
      </w:r>
      <w:r>
        <w:t xml:space="preserve"> staining.</w:t>
      </w:r>
    </w:p>
    <w:p w14:paraId="307CCFBB" w14:textId="77777777" w:rsidR="00E2475F" w:rsidRDefault="00E2475F" w:rsidP="00E2475F">
      <w:pPr>
        <w:pStyle w:val="PR3"/>
        <w:spacing w:before="240"/>
      </w:pPr>
      <w:r>
        <w:t>Joint Width</w:t>
      </w:r>
      <w:r w:rsidRPr="00D00601">
        <w:t xml:space="preserve">: </w:t>
      </w:r>
      <w:r w:rsidRPr="00E644FF">
        <w:t>[</w:t>
      </w:r>
      <w:r w:rsidRPr="001C5936">
        <w:rPr>
          <w:rStyle w:val="IP"/>
          <w:b/>
        </w:rPr>
        <w:t>3/8 inch</w:t>
      </w:r>
      <w:r w:rsidRPr="001C5936">
        <w:rPr>
          <w:rStyle w:val="SI"/>
          <w:b/>
        </w:rPr>
        <w:t xml:space="preserve"> (10 mm)</w:t>
      </w:r>
      <w:r w:rsidRPr="00E644FF">
        <w:t>]</w:t>
      </w:r>
      <w:r w:rsidRPr="00D00601">
        <w:t xml:space="preserve"> </w:t>
      </w:r>
      <w:r w:rsidRPr="00E644FF">
        <w:t>&lt;</w:t>
      </w:r>
      <w:r w:rsidRPr="00555E22">
        <w:rPr>
          <w:b/>
        </w:rPr>
        <w:t>Insert dimension</w:t>
      </w:r>
      <w:r w:rsidRPr="00E644FF">
        <w:t>&gt;</w:t>
      </w:r>
      <w:r w:rsidRPr="00555E22">
        <w:t>.</w:t>
      </w:r>
    </w:p>
    <w:p w14:paraId="3F3A171E" w14:textId="77777777" w:rsidR="00112F8A" w:rsidRDefault="00112F8A" w:rsidP="00112F8A">
      <w:pPr>
        <w:pStyle w:val="ART"/>
      </w:pPr>
      <w:r>
        <w:t>COLORED STAIN</w:t>
      </w:r>
    </w:p>
    <w:p w14:paraId="3295C01A" w14:textId="77777777" w:rsidR="00112F8A" w:rsidRDefault="00112F8A" w:rsidP="00112F8A">
      <w:pPr>
        <w:pStyle w:val="PR1"/>
      </w:pPr>
      <w:r>
        <w:t>Apply stain solution by methods and techniques required by manufacturer's written instructions to produce finish matching approved mockup.</w:t>
      </w:r>
    </w:p>
    <w:p w14:paraId="35F775FF" w14:textId="77777777" w:rsidR="00112F8A" w:rsidRDefault="00112F8A" w:rsidP="00112F8A">
      <w:pPr>
        <w:pStyle w:val="PR1"/>
      </w:pPr>
      <w:r>
        <w:t>Maintain wet edge, working newly applied stain solution into edges of adjacent wet edges of previously treated surfaces.</w:t>
      </w:r>
    </w:p>
    <w:p w14:paraId="7176753A" w14:textId="77777777" w:rsidR="00112F8A" w:rsidRDefault="00112F8A" w:rsidP="00112F8A">
      <w:pPr>
        <w:pStyle w:val="PR1"/>
      </w:pPr>
      <w:r>
        <w:t>Maintain consistent saturation throughout application.</w:t>
      </w:r>
    </w:p>
    <w:p w14:paraId="687C17BF" w14:textId="77777777" w:rsidR="00112F8A" w:rsidRPr="005E174B" w:rsidRDefault="00112F8A" w:rsidP="00112F8A">
      <w:pPr>
        <w:pStyle w:val="PR1"/>
      </w:pPr>
      <w:r>
        <w:t>Avoid splashing, dripping, or puddling of stain solution on adjacent substrates.</w:t>
      </w:r>
    </w:p>
    <w:p w14:paraId="7BA7E6F4" w14:textId="77777777" w:rsidR="004A2A75" w:rsidRDefault="00112F8A">
      <w:pPr>
        <w:pStyle w:val="ART"/>
      </w:pPr>
      <w:r>
        <w:t xml:space="preserve">GRINDING AND </w:t>
      </w:r>
      <w:r w:rsidR="004A2A75">
        <w:t>POLISHING</w:t>
      </w:r>
    </w:p>
    <w:p w14:paraId="73542668" w14:textId="77777777" w:rsidR="00E2475F" w:rsidRDefault="00E2475F" w:rsidP="00E2475F">
      <w:pPr>
        <w:pStyle w:val="PR1"/>
      </w:pPr>
      <w:r w:rsidRPr="00CE3701">
        <w:t xml:space="preserve">Polishing Process Timing: </w:t>
      </w:r>
      <w:r>
        <w:t>Allow concrete floor slab to cure</w:t>
      </w:r>
      <w:r w:rsidRPr="00CE3701">
        <w:t xml:space="preserve"> minimum of 28 days </w:t>
      </w:r>
      <w:r>
        <w:t>prior to commencing polished concrete finishing</w:t>
      </w:r>
      <w:r w:rsidRPr="00CE3701">
        <w:t>.</w:t>
      </w:r>
    </w:p>
    <w:p w14:paraId="7E526913" w14:textId="77777777" w:rsidR="00112F8A" w:rsidRDefault="00112F8A" w:rsidP="00112F8A">
      <w:pPr>
        <w:pStyle w:val="PR1"/>
      </w:pPr>
      <w:r>
        <w:t>Grinding and polishing shall proceed in same manner used to achieve approved mockup.</w:t>
      </w:r>
    </w:p>
    <w:p w14:paraId="3A960380" w14:textId="77777777" w:rsidR="00112F8A" w:rsidRDefault="00112F8A" w:rsidP="00112F8A">
      <w:pPr>
        <w:pStyle w:val="PR1"/>
      </w:pPr>
      <w:r>
        <w:t>Grinding:</w:t>
      </w:r>
    </w:p>
    <w:p w14:paraId="28111A3F" w14:textId="77777777" w:rsidR="00112F8A" w:rsidRDefault="00112F8A" w:rsidP="00112F8A">
      <w:pPr>
        <w:pStyle w:val="PR2"/>
        <w:spacing w:before="240"/>
      </w:pPr>
      <w:r>
        <w:t>Begin initial grinding with equipment sized and abrasive tooling in compliance with aggregate exposure class.</w:t>
      </w:r>
    </w:p>
    <w:p w14:paraId="3328A713" w14:textId="77777777" w:rsidR="00112F8A" w:rsidRDefault="00112F8A" w:rsidP="00112F8A">
      <w:pPr>
        <w:pStyle w:val="PR2"/>
      </w:pPr>
      <w:r>
        <w:t>Perform sequential grinding passes with each pass perpendicular to previous pass.</w:t>
      </w:r>
    </w:p>
    <w:p w14:paraId="399E429E" w14:textId="77777777" w:rsidR="00112F8A" w:rsidRDefault="00112F8A" w:rsidP="00112F8A">
      <w:pPr>
        <w:pStyle w:val="PR2"/>
      </w:pPr>
      <w:r>
        <w:t>Overlap adjacent grinding passes to achieve even aggregate exposure without creating striping.</w:t>
      </w:r>
    </w:p>
    <w:p w14:paraId="076E8284" w14:textId="77777777" w:rsidR="00112F8A" w:rsidRDefault="00112F8A" w:rsidP="00112F8A">
      <w:pPr>
        <w:pStyle w:val="PR2"/>
      </w:pPr>
      <w:r>
        <w:t>Progressively grind edges to match field (main) surface area.</w:t>
      </w:r>
    </w:p>
    <w:p w14:paraId="3591B0A2" w14:textId="77777777" w:rsidR="00112F8A" w:rsidRDefault="00112F8A" w:rsidP="00112F8A">
      <w:pPr>
        <w:pStyle w:val="PR2"/>
      </w:pPr>
      <w:r>
        <w:t>Thoroughly scrub and rinse slab surface with clean water and cleaning surfactant to lift surface salts and laitance; vacuum up with auto scrubber between grinding passes. Dispose of waste solution in compliance with all local, state, and federal guidelines and regulations for disposal.</w:t>
      </w:r>
    </w:p>
    <w:p w14:paraId="313216E9" w14:textId="77777777" w:rsidR="00112F8A" w:rsidRDefault="00112F8A" w:rsidP="00112F8A">
      <w:pPr>
        <w:pStyle w:val="PR1"/>
      </w:pPr>
      <w:r>
        <w:t>Reactive Densifier Application:</w:t>
      </w:r>
    </w:p>
    <w:p w14:paraId="69A5BD3D" w14:textId="77777777" w:rsidR="00112F8A" w:rsidRDefault="00112F8A" w:rsidP="00112F8A">
      <w:pPr>
        <w:pStyle w:val="PR2"/>
        <w:spacing w:before="240"/>
      </w:pPr>
      <w:r>
        <w:t>Ensure slab surface is clean, dry, and water-absorbent at time of densifier application.</w:t>
      </w:r>
    </w:p>
    <w:p w14:paraId="1659A9C6" w14:textId="77777777" w:rsidR="00112F8A" w:rsidRDefault="00112F8A" w:rsidP="00112F8A">
      <w:pPr>
        <w:pStyle w:val="PR2"/>
      </w:pPr>
      <w:r>
        <w:t>Apply densifier to point of surface saturation in accordance with manufacturer</w:t>
      </w:r>
      <w:r w:rsidR="006101D9">
        <w:t>'</w:t>
      </w:r>
      <w:r>
        <w:t>s written instructions.</w:t>
      </w:r>
    </w:p>
    <w:p w14:paraId="08D2D7E4" w14:textId="77777777" w:rsidR="00112F8A" w:rsidRDefault="00112F8A" w:rsidP="00112F8A">
      <w:pPr>
        <w:pStyle w:val="PR2"/>
      </w:pPr>
      <w:r>
        <w:t>Apply reactive surface densifier in accordance with manufacturer</w:t>
      </w:r>
      <w:r w:rsidR="006101D9">
        <w:t>'</w:t>
      </w:r>
      <w:r>
        <w:t xml:space="preserve">s </w:t>
      </w:r>
      <w:r w:rsidR="006101D9">
        <w:t xml:space="preserve">written </w:t>
      </w:r>
      <w:r>
        <w:t>instructions, ensuring application is applied to point of rejection. Continue progressively polishing with appropriate resin tooling.</w:t>
      </w:r>
    </w:p>
    <w:p w14:paraId="1BB0F9D5" w14:textId="77777777" w:rsidR="00112F8A" w:rsidRDefault="00112F8A" w:rsidP="00112F8A">
      <w:pPr>
        <w:pStyle w:val="PR1"/>
      </w:pPr>
      <w:r>
        <w:lastRenderedPageBreak/>
        <w:t>Honing:</w:t>
      </w:r>
    </w:p>
    <w:p w14:paraId="6F6D161A" w14:textId="77777777" w:rsidR="00112F8A" w:rsidRDefault="00112F8A" w:rsidP="00112F8A">
      <w:pPr>
        <w:pStyle w:val="PR2"/>
        <w:spacing w:before="240"/>
      </w:pPr>
      <w:r>
        <w:t xml:space="preserve">Progressively hone edges along walls and around </w:t>
      </w:r>
      <w:r w:rsidR="006101D9">
        <w:t>each</w:t>
      </w:r>
      <w:r>
        <w:t xml:space="preserve"> abutment.</w:t>
      </w:r>
    </w:p>
    <w:p w14:paraId="46F5C65A" w14:textId="77777777" w:rsidR="00112F8A" w:rsidRDefault="00112F8A" w:rsidP="00112F8A">
      <w:pPr>
        <w:pStyle w:val="PR2"/>
      </w:pPr>
      <w:r>
        <w:t>Progressively hone slab with 100-, 200-, 400-, hybrid</w:t>
      </w:r>
      <w:r w:rsidR="006101D9">
        <w:t>-</w:t>
      </w:r>
      <w:r>
        <w:t>, or resin</w:t>
      </w:r>
      <w:r w:rsidR="006101D9">
        <w:t>-</w:t>
      </w:r>
      <w:r>
        <w:t>bonded tooling.</w:t>
      </w:r>
    </w:p>
    <w:p w14:paraId="5DC73B8B" w14:textId="77777777" w:rsidR="00112F8A" w:rsidRDefault="00112F8A" w:rsidP="00112F8A">
      <w:pPr>
        <w:pStyle w:val="PR2"/>
      </w:pPr>
      <w:r>
        <w:t>Sequential progression of bonded abrasive tooling required and limited to no more than double grit value of previous tooling used.</w:t>
      </w:r>
    </w:p>
    <w:p w14:paraId="3F441CF6" w14:textId="77777777" w:rsidR="00112F8A" w:rsidRDefault="00112F8A" w:rsidP="00112F8A">
      <w:pPr>
        <w:pStyle w:val="PR2"/>
      </w:pPr>
      <w:r>
        <w:t>Between honing passes, thoroughly scrub and rinse slab surface with clean water and vacuum up with auto scrubber.</w:t>
      </w:r>
    </w:p>
    <w:p w14:paraId="3317DE90" w14:textId="77777777" w:rsidR="00112F8A" w:rsidRDefault="00112F8A" w:rsidP="00112F8A">
      <w:pPr>
        <w:pStyle w:val="PR2"/>
      </w:pPr>
      <w:r>
        <w:t>Perform each honing pass perpendicular to previous pass.</w:t>
      </w:r>
    </w:p>
    <w:p w14:paraId="35C201F2" w14:textId="77777777" w:rsidR="00112F8A" w:rsidRDefault="00112F8A" w:rsidP="00112F8A">
      <w:pPr>
        <w:pStyle w:val="PR1"/>
      </w:pPr>
      <w:r>
        <w:t>Polishing:</w:t>
      </w:r>
    </w:p>
    <w:p w14:paraId="6ED16D43" w14:textId="77777777" w:rsidR="00112F8A" w:rsidRDefault="00112F8A" w:rsidP="00112F8A">
      <w:pPr>
        <w:pStyle w:val="PR2"/>
        <w:spacing w:before="240"/>
      </w:pPr>
      <w:r>
        <w:t xml:space="preserve">Progressively polish edges along walls and around </w:t>
      </w:r>
      <w:r w:rsidR="006101D9">
        <w:t>each</w:t>
      </w:r>
      <w:r>
        <w:t xml:space="preserve"> abutment.</w:t>
      </w:r>
    </w:p>
    <w:p w14:paraId="7359A710" w14:textId="77777777" w:rsidR="00112F8A" w:rsidRDefault="00112F8A" w:rsidP="00112F8A">
      <w:pPr>
        <w:pStyle w:val="PR2"/>
      </w:pPr>
      <w:r>
        <w:t>Progressively polish slab with resin</w:t>
      </w:r>
      <w:r w:rsidR="006101D9">
        <w:t>-</w:t>
      </w:r>
      <w:r>
        <w:t>bonded tooling.</w:t>
      </w:r>
    </w:p>
    <w:p w14:paraId="516AF73D" w14:textId="77777777" w:rsidR="00112F8A" w:rsidRDefault="006101D9" w:rsidP="00112F8A">
      <w:pPr>
        <w:pStyle w:val="PR2"/>
      </w:pPr>
      <w:r>
        <w:t>Use t</w:t>
      </w:r>
      <w:r w:rsidR="00112F8A">
        <w:t>ooling in a sequential progression, to achieve surface refinement for each grit.</w:t>
      </w:r>
    </w:p>
    <w:p w14:paraId="0F9BC4B1" w14:textId="77777777" w:rsidR="00112F8A" w:rsidRDefault="00112F8A" w:rsidP="00112F8A">
      <w:pPr>
        <w:pStyle w:val="PR2"/>
      </w:pPr>
      <w:r>
        <w:t>Between polishing passes, thoroughly scrub and rinse slab surface with clean water and vacuum up with auto scrubber.</w:t>
      </w:r>
    </w:p>
    <w:p w14:paraId="65D5727F" w14:textId="77777777" w:rsidR="00112F8A" w:rsidRDefault="00112F8A" w:rsidP="00112F8A">
      <w:pPr>
        <w:pStyle w:val="PR2"/>
      </w:pPr>
      <w:r>
        <w:t>Perform each polishing pass perpendicular to previous pass.</w:t>
      </w:r>
    </w:p>
    <w:p w14:paraId="489654D1" w14:textId="77777777" w:rsidR="00112F8A" w:rsidRDefault="00112F8A" w:rsidP="00112F8A">
      <w:pPr>
        <w:pStyle w:val="PR2"/>
      </w:pPr>
      <w:r>
        <w:t>Clean surface thoroughly between grit levels.</w:t>
      </w:r>
    </w:p>
    <w:p w14:paraId="4A40B83B" w14:textId="77777777" w:rsidR="00112F8A" w:rsidRDefault="00112F8A" w:rsidP="00112F8A">
      <w:pPr>
        <w:pStyle w:val="PR1"/>
      </w:pPr>
      <w:r>
        <w:t xml:space="preserve">Control and </w:t>
      </w:r>
      <w:r w:rsidR="006101D9">
        <w:t xml:space="preserve">legally </w:t>
      </w:r>
      <w:r>
        <w:t>dispose of waste products produced by grinding and polishing operations.</w:t>
      </w:r>
    </w:p>
    <w:p w14:paraId="2FE89543" w14:textId="77777777" w:rsidR="00112F8A" w:rsidRDefault="00112F8A" w:rsidP="00112F8A">
      <w:pPr>
        <w:pStyle w:val="PR1"/>
      </w:pPr>
      <w:r>
        <w:t>Neutralize and clean polished floor surfaces.</w:t>
      </w:r>
    </w:p>
    <w:p w14:paraId="08B2FF6A" w14:textId="77777777" w:rsidR="00112F8A" w:rsidRPr="00F50144" w:rsidRDefault="00112F8A" w:rsidP="00831908">
      <w:pPr>
        <w:pStyle w:val="CMT"/>
      </w:pPr>
      <w:r w:rsidRPr="00F50144">
        <w:t xml:space="preserve">Retain </w:t>
      </w:r>
      <w:r w:rsidR="006101D9">
        <w:t>"</w:t>
      </w:r>
      <w:r w:rsidR="006101D9" w:rsidRPr="006101D9">
        <w:t>Stain Resistant Gloss Enhancing Treatment</w:t>
      </w:r>
      <w:r w:rsidR="006101D9">
        <w:t>" P</w:t>
      </w:r>
      <w:r w:rsidRPr="00F50144">
        <w:t>aragraph below if stain</w:t>
      </w:r>
      <w:r w:rsidR="006101D9">
        <w:t>-</w:t>
      </w:r>
      <w:r w:rsidRPr="00F50144">
        <w:t>resistant gloss enhancing treatment is specified.</w:t>
      </w:r>
    </w:p>
    <w:p w14:paraId="55FD3157" w14:textId="77777777" w:rsidR="00112F8A" w:rsidRDefault="00112F8A" w:rsidP="00112F8A">
      <w:pPr>
        <w:pStyle w:val="PR1"/>
      </w:pPr>
      <w:r>
        <w:t>Stain Resistant Gloss Enhancing Treatment:</w:t>
      </w:r>
    </w:p>
    <w:p w14:paraId="6D5ABA68" w14:textId="77777777" w:rsidR="00112F8A" w:rsidRDefault="00112F8A" w:rsidP="00112F8A">
      <w:pPr>
        <w:pStyle w:val="PR2"/>
        <w:spacing w:before="240"/>
      </w:pPr>
      <w:r>
        <w:t>Apply stain resistant gloss enhancing treatment using manufacturer</w:t>
      </w:r>
      <w:r w:rsidR="006101D9">
        <w:t>'</w:t>
      </w:r>
      <w:r>
        <w:t xml:space="preserve">s </w:t>
      </w:r>
      <w:r w:rsidR="006101D9">
        <w:t>written instructions for</w:t>
      </w:r>
      <w:r>
        <w:t xml:space="preserve"> sprayer and tip. Immediately spread with a microfiber pad. Ensure sprayer tip is clean and in good working condition for each day</w:t>
      </w:r>
      <w:r w:rsidR="006101D9">
        <w:t>'</w:t>
      </w:r>
      <w:r>
        <w:t>s Work.</w:t>
      </w:r>
    </w:p>
    <w:p w14:paraId="4CAE25E3" w14:textId="77777777" w:rsidR="00112F8A" w:rsidRDefault="00112F8A" w:rsidP="00112F8A">
      <w:pPr>
        <w:pStyle w:val="PR2"/>
      </w:pPr>
      <w:r>
        <w:t>Use new microfiber pad for each coat, pre-wetted with surface treatment product, to pull material out to create a thin film prior to drying.</w:t>
      </w:r>
    </w:p>
    <w:p w14:paraId="4FF043EA" w14:textId="77777777" w:rsidR="00112F8A" w:rsidRDefault="00112F8A" w:rsidP="00112F8A">
      <w:pPr>
        <w:pStyle w:val="PR2"/>
      </w:pPr>
      <w:r>
        <w:t>Remove product completely from areas of over-application, as evidenced by surface streaking, and replace with unused surface treatment product.</w:t>
      </w:r>
    </w:p>
    <w:p w14:paraId="4F6A48AA" w14:textId="77777777" w:rsidR="00112F8A" w:rsidRDefault="00112F8A" w:rsidP="00112F8A">
      <w:pPr>
        <w:pStyle w:val="PR1"/>
      </w:pPr>
      <w:r>
        <w:t>High-Speed Burnish</w:t>
      </w:r>
    </w:p>
    <w:p w14:paraId="3B7287BC" w14:textId="77777777" w:rsidR="00112F8A" w:rsidRDefault="00112F8A" w:rsidP="00112F8A">
      <w:pPr>
        <w:pStyle w:val="PR2"/>
        <w:spacing w:before="240"/>
      </w:pPr>
      <w:r>
        <w:t>Burnish surface per manufacturer</w:t>
      </w:r>
      <w:r w:rsidR="006101D9">
        <w:t>'</w:t>
      </w:r>
      <w:r>
        <w:t xml:space="preserve">s </w:t>
      </w:r>
      <w:r w:rsidR="006101D9">
        <w:t xml:space="preserve">written </w:t>
      </w:r>
      <w:r>
        <w:t xml:space="preserve">instructions and when </w:t>
      </w:r>
      <w:r w:rsidR="006101D9">
        <w:t xml:space="preserve">applied </w:t>
      </w:r>
      <w:r>
        <w:t xml:space="preserve">surface treatment product has </w:t>
      </w:r>
      <w:r w:rsidR="006101D9">
        <w:t>experienced</w:t>
      </w:r>
      <w:r>
        <w:t xml:space="preserve"> the proper dry time.</w:t>
      </w:r>
    </w:p>
    <w:p w14:paraId="33CE194E" w14:textId="77777777" w:rsidR="00112F8A" w:rsidRDefault="00112F8A" w:rsidP="00112F8A">
      <w:pPr>
        <w:pStyle w:val="PR2"/>
      </w:pPr>
      <w:r>
        <w:t xml:space="preserve">Burnish at slow movement pace using </w:t>
      </w:r>
      <w:r w:rsidR="006101D9">
        <w:t xml:space="preserve">a </w:t>
      </w:r>
      <w:r>
        <w:t>high</w:t>
      </w:r>
      <w:r w:rsidR="006101D9">
        <w:t>-</w:t>
      </w:r>
      <w:r>
        <w:t>speed machine with abrasive impregnated or natural hair burnishing pads.</w:t>
      </w:r>
    </w:p>
    <w:p w14:paraId="04AD8F4B" w14:textId="77777777" w:rsidR="00112F8A" w:rsidRDefault="00112F8A" w:rsidP="00112F8A">
      <w:pPr>
        <w:pStyle w:val="PR2"/>
      </w:pPr>
      <w:r>
        <w:t>Burnish with several passes. Make each progressive pass perpendicular to previous pass.</w:t>
      </w:r>
    </w:p>
    <w:p w14:paraId="115EEE71" w14:textId="77777777" w:rsidR="00233737" w:rsidRDefault="00B6214F" w:rsidP="00233737">
      <w:pPr>
        <w:pStyle w:val="ART"/>
      </w:pPr>
      <w:r>
        <w:t xml:space="preserve">SEMI-RIGID </w:t>
      </w:r>
      <w:r w:rsidR="00233737">
        <w:t>JOINT FILL</w:t>
      </w:r>
      <w:r>
        <w:t>ER</w:t>
      </w:r>
    </w:p>
    <w:p w14:paraId="01EE0F64" w14:textId="77777777" w:rsidR="00233737" w:rsidRDefault="00233737" w:rsidP="00831908">
      <w:pPr>
        <w:pStyle w:val="CMT"/>
      </w:pPr>
      <w:r w:rsidRPr="001B30CC">
        <w:t>Retain article if joint filling is required.</w:t>
      </w:r>
    </w:p>
    <w:p w14:paraId="24D1147F" w14:textId="77777777" w:rsidR="00233737" w:rsidRDefault="00233737" w:rsidP="00233737">
      <w:pPr>
        <w:pStyle w:val="PR1"/>
      </w:pPr>
      <w:r w:rsidRPr="001B30CC">
        <w:t xml:space="preserve">Prepare, clean, and install joint filler </w:t>
      </w:r>
      <w:r w:rsidR="002A6479">
        <w:t>in accordance with</w:t>
      </w:r>
      <w:r w:rsidRPr="001B30CC">
        <w:t xml:space="preserve"> manufacturer's written instructions.</w:t>
      </w:r>
    </w:p>
    <w:p w14:paraId="040C0337" w14:textId="77777777" w:rsidR="00233737" w:rsidRDefault="00233737" w:rsidP="00233737">
      <w:pPr>
        <w:pStyle w:val="CMT"/>
      </w:pPr>
      <w:r w:rsidRPr="001B30CC">
        <w:t xml:space="preserve">ACI 302.1R recommends joint filling be deferred as long as possible in concrete floors. Use of polyurea joint fillers may allow joint filling to proceed earlier; verify minimum time with manufacturer. Typically, up to 30 percent of concrete shrinkage takes place in first month, with 80 to 90 percent during first 12 months. Revise period in subparagraph below if too short or too long. Joints </w:t>
      </w:r>
      <w:r w:rsidR="0096287D">
        <w:t>are to</w:t>
      </w:r>
      <w:r w:rsidRPr="001B30CC">
        <w:t xml:space="preserve"> be filled before industrial floors can be placed in service.</w:t>
      </w:r>
    </w:p>
    <w:p w14:paraId="5BE40C80" w14:textId="77777777" w:rsidR="00233737" w:rsidRDefault="00233737" w:rsidP="00233737">
      <w:pPr>
        <w:pStyle w:val="PR2"/>
        <w:spacing w:before="240"/>
      </w:pPr>
      <w:r w:rsidRPr="001B30CC">
        <w:t>Defer joint filling until concrete has aged at least [</w:t>
      </w:r>
      <w:r w:rsidRPr="001B30CC">
        <w:rPr>
          <w:b/>
        </w:rPr>
        <w:t>one</w:t>
      </w:r>
      <w:r w:rsidRPr="001B30CC">
        <w:t>] [</w:t>
      </w:r>
      <w:r w:rsidRPr="001B30CC">
        <w:rPr>
          <w:b/>
        </w:rPr>
        <w:t>six</w:t>
      </w:r>
      <w:r w:rsidRPr="001B30CC">
        <w:t>] month(s). Do not fill joints until construction traffic has permanently ceased.</w:t>
      </w:r>
    </w:p>
    <w:p w14:paraId="56C07B31" w14:textId="77777777" w:rsidR="00233737" w:rsidRPr="008145FA" w:rsidRDefault="00233737" w:rsidP="00233737">
      <w:pPr>
        <w:pStyle w:val="PR1"/>
      </w:pPr>
      <w:r w:rsidRPr="001B30CC">
        <w:lastRenderedPageBreak/>
        <w:t>Remove dirt, debris, saw cuttings</w:t>
      </w:r>
      <w:r>
        <w:t>, laitance</w:t>
      </w:r>
      <w:r w:rsidRPr="001B30CC">
        <w:t>, curing compounds, sealers</w:t>
      </w:r>
      <w:r w:rsidR="00592A3A">
        <w:t>,</w:t>
      </w:r>
      <w:r>
        <w:t xml:space="preserve"> and other foreign materials</w:t>
      </w:r>
      <w:r w:rsidRPr="001B30CC">
        <w:t xml:space="preserve"> from joints</w:t>
      </w:r>
      <w:r>
        <w:t>. L</w:t>
      </w:r>
      <w:r w:rsidRPr="001B30CC">
        <w:t>eave contact faces of joints clean and dry.</w:t>
      </w:r>
    </w:p>
    <w:p w14:paraId="3142E7D6" w14:textId="77777777" w:rsidR="00B6214F" w:rsidRDefault="00B6214F" w:rsidP="00B6214F">
      <w:pPr>
        <w:pStyle w:val="PR1"/>
      </w:pPr>
      <w:r>
        <w:t xml:space="preserve">Apply joint filler stain prevention film in accordance with manufacturer's written instructions </w:t>
      </w:r>
      <w:r>
        <w:rPr>
          <w:rStyle w:val="SustHyperlink"/>
          <w:color w:val="auto"/>
          <w:u w:val="none"/>
        </w:rPr>
        <w:t>to prevent staining or shadowing of slab from overfill of joint filler</w:t>
      </w:r>
      <w:r>
        <w:t>.</w:t>
      </w:r>
    </w:p>
    <w:p w14:paraId="6EC4B8D5" w14:textId="77777777" w:rsidR="00B6214F" w:rsidRDefault="00B6214F" w:rsidP="00B6214F">
      <w:pPr>
        <w:pStyle w:val="PR2"/>
        <w:spacing w:before="240"/>
      </w:pPr>
      <w:r>
        <w:t>Protect interior of joint from run-off and overspray.</w:t>
      </w:r>
    </w:p>
    <w:p w14:paraId="0BF3B726" w14:textId="77777777" w:rsidR="00B6214F" w:rsidRDefault="00B6214F" w:rsidP="00B6214F">
      <w:pPr>
        <w:pStyle w:val="PR2"/>
      </w:pPr>
      <w:r>
        <w:t>Allow joint filler stain prevention film to dry completely prior to application of joint filler.</w:t>
      </w:r>
    </w:p>
    <w:p w14:paraId="1FC5D259" w14:textId="77777777" w:rsidR="00B6214F" w:rsidRPr="008145FA" w:rsidRDefault="00B6214F" w:rsidP="00B6214F">
      <w:pPr>
        <w:pStyle w:val="PR2"/>
      </w:pPr>
      <w:r>
        <w:t>Remove joint filler stain prevention film immediately after joints are filled and shaved. Do not leave on surface for extended periods of time</w:t>
      </w:r>
      <w:r w:rsidR="00A30510">
        <w:t xml:space="preserve"> as it's difficult to remove the longer it's </w:t>
      </w:r>
      <w:r>
        <w:t>left on surfaces.</w:t>
      </w:r>
    </w:p>
    <w:p w14:paraId="032353E3" w14:textId="77777777" w:rsidR="00233737" w:rsidRPr="003E0ABE" w:rsidRDefault="00233737" w:rsidP="00233737">
      <w:pPr>
        <w:pStyle w:val="PR1"/>
      </w:pPr>
      <w:r w:rsidRPr="006C1A3D">
        <w:t xml:space="preserve">Clean inner joint walls mechanically using dustless dry-cut saw, or similar tool, to full depth of saw cuts and </w:t>
      </w:r>
      <w:r w:rsidR="0096287D">
        <w:rPr>
          <w:rStyle w:val="IP"/>
        </w:rPr>
        <w:t>2-inch</w:t>
      </w:r>
      <w:r w:rsidR="0096287D" w:rsidRPr="001B30CC">
        <w:rPr>
          <w:rStyle w:val="SI"/>
          <w:color w:val="auto"/>
        </w:rPr>
        <w:t xml:space="preserve"> </w:t>
      </w:r>
      <w:r w:rsidR="0096287D">
        <w:rPr>
          <w:rStyle w:val="SI"/>
        </w:rPr>
        <w:t>(50-</w:t>
      </w:r>
      <w:r w:rsidR="0096287D" w:rsidRPr="002A66F9">
        <w:rPr>
          <w:rStyle w:val="SI"/>
        </w:rPr>
        <w:t>mm)</w:t>
      </w:r>
      <w:r w:rsidR="0096287D" w:rsidRPr="001B30CC">
        <w:t xml:space="preserve"> </w:t>
      </w:r>
      <w:r w:rsidRPr="006C1A3D">
        <w:t>minimum depth in construction joints to remove form release agents, curing compounds, sealer residues, and other surface contaminations that may interfere with bond of the specified joint filler material. Then clean dust and debris from mechanically prepared joints by vacuuming join</w:t>
      </w:r>
      <w:r>
        <w:t>t.</w:t>
      </w:r>
    </w:p>
    <w:p w14:paraId="7D55DDBD" w14:textId="77777777" w:rsidR="00233737" w:rsidRDefault="00233737" w:rsidP="00233737">
      <w:pPr>
        <w:pStyle w:val="PR1"/>
      </w:pPr>
      <w:r w:rsidRPr="001B30CC">
        <w:t xml:space="preserve">Install </w:t>
      </w:r>
      <w:r w:rsidRPr="00555E22">
        <w:t>semirigid joint filler</w:t>
      </w:r>
      <w:r w:rsidRPr="001B30CC">
        <w:t xml:space="preserve"> full depth in saw-cut joints and at least </w:t>
      </w:r>
      <w:r w:rsidRPr="002A66F9">
        <w:rPr>
          <w:rStyle w:val="IP"/>
        </w:rPr>
        <w:t>2 inches</w:t>
      </w:r>
      <w:r w:rsidRPr="001B30CC">
        <w:rPr>
          <w:rStyle w:val="SI"/>
          <w:color w:val="auto"/>
        </w:rPr>
        <w:t xml:space="preserve"> </w:t>
      </w:r>
      <w:r w:rsidRPr="002A66F9">
        <w:rPr>
          <w:rStyle w:val="SI"/>
        </w:rPr>
        <w:t>(50 mm)</w:t>
      </w:r>
      <w:r w:rsidRPr="001B30CC">
        <w:t xml:space="preserve"> deep in formed joints. Overfill joint and trim joint filler flush with top of joint after hardening.</w:t>
      </w:r>
      <w:r>
        <w:t xml:space="preserve"> Concave joints are not acceptable.</w:t>
      </w:r>
    </w:p>
    <w:p w14:paraId="6228974B" w14:textId="77777777" w:rsidR="00233737" w:rsidRDefault="00233737" w:rsidP="00233737">
      <w:pPr>
        <w:pStyle w:val="PR2"/>
        <w:spacing w:before="240"/>
      </w:pPr>
      <w:r>
        <w:t>Mix and install sealant and filler in accordance with</w:t>
      </w:r>
      <w:r w:rsidR="00702B32" w:rsidRPr="00702B32">
        <w:t xml:space="preserve"> </w:t>
      </w:r>
      <w:r w:rsidR="00702B32">
        <w:t>manufacturer's written instructions</w:t>
      </w:r>
      <w:r>
        <w:t>.</w:t>
      </w:r>
    </w:p>
    <w:p w14:paraId="4A40FDEC" w14:textId="77777777" w:rsidR="00233737" w:rsidRDefault="00233737" w:rsidP="00233737">
      <w:pPr>
        <w:pStyle w:val="PR2"/>
      </w:pPr>
      <w:r>
        <w:t>Use primer if recommended for specific application.</w:t>
      </w:r>
    </w:p>
    <w:p w14:paraId="3A5A333B" w14:textId="77777777" w:rsidR="00233737" w:rsidRDefault="00233737" w:rsidP="00233737">
      <w:pPr>
        <w:pStyle w:val="PR2"/>
      </w:pPr>
      <w:r>
        <w:t>Install semirigid joint filler full depth in saw-cut joints.</w:t>
      </w:r>
    </w:p>
    <w:p w14:paraId="316C38E0" w14:textId="77777777" w:rsidR="00233737" w:rsidRDefault="00233737" w:rsidP="001C5936">
      <w:pPr>
        <w:pStyle w:val="PR2"/>
      </w:pPr>
      <w:r>
        <w:t>Construction Joints Through Slab: Fill by one of the following methods:</w:t>
      </w:r>
    </w:p>
    <w:p w14:paraId="1FCEA612" w14:textId="77777777" w:rsidR="00233737" w:rsidRDefault="00233737" w:rsidP="001C5936">
      <w:pPr>
        <w:pStyle w:val="PR3"/>
        <w:spacing w:before="240"/>
      </w:pPr>
      <w:r>
        <w:t xml:space="preserve">Fill joint with dry-bagged silica sand to within </w:t>
      </w:r>
      <w:r w:rsidR="0096287D" w:rsidRPr="002A66F9">
        <w:rPr>
          <w:rStyle w:val="IP"/>
        </w:rPr>
        <w:t>2 inches</w:t>
      </w:r>
      <w:r w:rsidR="0096287D" w:rsidRPr="001B30CC">
        <w:rPr>
          <w:rStyle w:val="SI"/>
          <w:color w:val="auto"/>
        </w:rPr>
        <w:t xml:space="preserve"> </w:t>
      </w:r>
      <w:r w:rsidR="0096287D" w:rsidRPr="002A66F9">
        <w:rPr>
          <w:rStyle w:val="SI"/>
        </w:rPr>
        <w:t>(50 mm)</w:t>
      </w:r>
      <w:r w:rsidR="0096287D" w:rsidRPr="001B30CC">
        <w:t xml:space="preserve"> </w:t>
      </w:r>
      <w:r>
        <w:t>of slab surface.</w:t>
      </w:r>
    </w:p>
    <w:p w14:paraId="55C5B8F6" w14:textId="77777777" w:rsidR="00233737" w:rsidRDefault="00D84922" w:rsidP="001C5936">
      <w:pPr>
        <w:pStyle w:val="PR3"/>
        <w:outlineLvl w:val="9"/>
      </w:pPr>
      <w:r>
        <w:t xml:space="preserve">Use of </w:t>
      </w:r>
      <w:r w:rsidR="00233737">
        <w:t xml:space="preserve">backer rod </w:t>
      </w:r>
      <w:r>
        <w:t>is unacceptable</w:t>
      </w:r>
      <w:r w:rsidR="00233737">
        <w:t>.</w:t>
      </w:r>
    </w:p>
    <w:p w14:paraId="1D558698" w14:textId="77777777" w:rsidR="00233737" w:rsidRDefault="00233737" w:rsidP="00233737">
      <w:pPr>
        <w:pStyle w:val="PR1"/>
      </w:pPr>
      <w:r>
        <w:t>Overfill joint and trim joint filler flush with top of joint after hardening.</w:t>
      </w:r>
    </w:p>
    <w:p w14:paraId="751924CC" w14:textId="77777777" w:rsidR="00A30510" w:rsidRDefault="00A30510" w:rsidP="00A30510">
      <w:pPr>
        <w:pStyle w:val="ART"/>
      </w:pPr>
      <w:r>
        <w:t xml:space="preserve">ELASTOMERIC JOINT SEALANT </w:t>
      </w:r>
    </w:p>
    <w:p w14:paraId="60A58D0F" w14:textId="77777777" w:rsidR="00A30510" w:rsidRPr="003D58DB" w:rsidRDefault="00A30510" w:rsidP="00831908">
      <w:pPr>
        <w:pStyle w:val="CMT"/>
      </w:pPr>
      <w:r w:rsidRPr="003D58DB">
        <w:t xml:space="preserve">Retain </w:t>
      </w:r>
      <w:r w:rsidR="00265A1E">
        <w:t xml:space="preserve">first </w:t>
      </w:r>
      <w:r w:rsidRPr="003D58DB">
        <w:t xml:space="preserve">paragraph below </w:t>
      </w:r>
      <w:r w:rsidR="00557715">
        <w:t>to prime</w:t>
      </w:r>
      <w:r w:rsidRPr="003D58DB">
        <w:t xml:space="preserve"> nonporous surfaces </w:t>
      </w:r>
      <w:r w:rsidR="00265A1E">
        <w:t xml:space="preserve">such as </w:t>
      </w:r>
      <w:r w:rsidRPr="003D58DB">
        <w:t xml:space="preserve">metal, granite, </w:t>
      </w:r>
      <w:r w:rsidR="00557715">
        <w:t>and others to suit Project,</w:t>
      </w:r>
      <w:r w:rsidRPr="003D58DB">
        <w:t xml:space="preserve"> or when sealant </w:t>
      </w:r>
      <w:r w:rsidR="00265A1E">
        <w:t>is</w:t>
      </w:r>
      <w:r w:rsidRPr="003D58DB">
        <w:t xml:space="preserve"> underwater</w:t>
      </w:r>
      <w:r w:rsidR="00557715">
        <w:t>;</w:t>
      </w:r>
      <w:r w:rsidR="00557715" w:rsidRPr="00557715">
        <w:t xml:space="preserve"> </w:t>
      </w:r>
      <w:r w:rsidR="00557715">
        <w:t>use Euclid's "</w:t>
      </w:r>
      <w:r w:rsidR="00557715" w:rsidRPr="003D58DB">
        <w:t>EUCOLASTIC PRIMER</w:t>
      </w:r>
      <w:r w:rsidR="00557715">
        <w:t>."</w:t>
      </w:r>
    </w:p>
    <w:p w14:paraId="4A216877" w14:textId="77777777" w:rsidR="00A30510" w:rsidRDefault="00A30510" w:rsidP="00A30510">
      <w:pPr>
        <w:pStyle w:val="PR1"/>
      </w:pPr>
      <w:r>
        <w:t>Apply primer liberally with a clean brush or roller. Do not allow primer to puddle or pond. Use with adequate ventilation. Polyurethane Hybrid Joint Sealant must be applied within 8 hours after primer application.]</w:t>
      </w:r>
    </w:p>
    <w:p w14:paraId="7EB18C45" w14:textId="77777777" w:rsidR="00A30510" w:rsidRDefault="00A30510" w:rsidP="00A30510">
      <w:pPr>
        <w:pStyle w:val="PR1"/>
      </w:pPr>
      <w:r>
        <w:t>Place manufacturer</w:t>
      </w:r>
      <w:r w:rsidR="00557715">
        <w:t>'</w:t>
      </w:r>
      <w:r>
        <w:t xml:space="preserve">s backer rod or bond breaker tape in joints and </w:t>
      </w:r>
      <w:r w:rsidR="00557715">
        <w:t>en</w:t>
      </w:r>
      <w:r>
        <w:t>sure they</w:t>
      </w:r>
      <w:r w:rsidR="00557715">
        <w:t>'</w:t>
      </w:r>
      <w:r>
        <w:t>re secure</w:t>
      </w:r>
      <w:r w:rsidR="00557715">
        <w:t>.</w:t>
      </w:r>
    </w:p>
    <w:p w14:paraId="7C5F3A9C" w14:textId="77777777" w:rsidR="00A30510" w:rsidRDefault="00014E4A" w:rsidP="00A30510">
      <w:pPr>
        <w:pStyle w:val="PR1"/>
      </w:pPr>
      <w:r>
        <w:t>Using standard caulking guns, i</w:t>
      </w:r>
      <w:r w:rsidR="00A30510">
        <w:t xml:space="preserve">nstall </w:t>
      </w:r>
      <w:r w:rsidR="00557715">
        <w:t xml:space="preserve">sealant </w:t>
      </w:r>
      <w:r w:rsidR="00A30510">
        <w:t xml:space="preserve">in joints </w:t>
      </w:r>
      <w:r w:rsidR="00557715">
        <w:t>in a</w:t>
      </w:r>
      <w:r>
        <w:t>ccordance with</w:t>
      </w:r>
      <w:r w:rsidR="00A30510">
        <w:t xml:space="preserve"> manufacturer</w:t>
      </w:r>
      <w:r>
        <w:t>'</w:t>
      </w:r>
      <w:r w:rsidR="00A30510">
        <w:t xml:space="preserve">s </w:t>
      </w:r>
      <w:r>
        <w:t>written</w:t>
      </w:r>
      <w:r w:rsidR="00A30510">
        <w:t xml:space="preserve"> instructions. Once joint is full, tool sealant using a rounded spatula to create concave </w:t>
      </w:r>
      <w:r>
        <w:t>surface.</w:t>
      </w:r>
    </w:p>
    <w:p w14:paraId="6C586323" w14:textId="77777777" w:rsidR="000F2F72" w:rsidRDefault="00A30510" w:rsidP="00A30510">
      <w:pPr>
        <w:pStyle w:val="PR1"/>
      </w:pPr>
      <w:r>
        <w:t xml:space="preserve">Width to </w:t>
      </w:r>
      <w:r w:rsidR="000F2F72">
        <w:t>Depth Ratios:</w:t>
      </w:r>
    </w:p>
    <w:p w14:paraId="15E02848" w14:textId="77777777" w:rsidR="000F2F72" w:rsidRDefault="000F2F72" w:rsidP="000F2F72">
      <w:pPr>
        <w:pStyle w:val="PR2"/>
        <w:spacing w:before="240"/>
      </w:pPr>
      <w:r>
        <w:t>E</w:t>
      </w:r>
      <w:r w:rsidR="00A30510">
        <w:t xml:space="preserve">qual </w:t>
      </w:r>
      <w:r w:rsidR="00FD58BF">
        <w:t xml:space="preserve">depth and width </w:t>
      </w:r>
      <w:r w:rsidR="00A30510">
        <w:t xml:space="preserve">for joints </w:t>
      </w:r>
      <w:r w:rsidR="00A30510" w:rsidRPr="00014E4A">
        <w:rPr>
          <w:rStyle w:val="IP"/>
        </w:rPr>
        <w:t>1/4</w:t>
      </w:r>
      <w:r w:rsidR="00014E4A" w:rsidRPr="00014E4A">
        <w:rPr>
          <w:rStyle w:val="IP"/>
        </w:rPr>
        <w:t xml:space="preserve"> to 1/2 inch</w:t>
      </w:r>
      <w:r w:rsidR="00A30510" w:rsidRPr="00014E4A">
        <w:rPr>
          <w:rStyle w:val="SI"/>
        </w:rPr>
        <w:t xml:space="preserve"> (6</w:t>
      </w:r>
      <w:r w:rsidR="00014E4A" w:rsidRPr="00014E4A">
        <w:rPr>
          <w:rStyle w:val="SI"/>
        </w:rPr>
        <w:t xml:space="preserve"> to 13</w:t>
      </w:r>
      <w:r w:rsidR="00A30510" w:rsidRPr="00014E4A">
        <w:rPr>
          <w:rStyle w:val="SI"/>
        </w:rPr>
        <w:t xml:space="preserve"> mm)</w:t>
      </w:r>
      <w:r w:rsidR="00A30510">
        <w:t xml:space="preserve"> wid</w:t>
      </w:r>
      <w:r>
        <w:t>e</w:t>
      </w:r>
      <w:r w:rsidR="00A30510">
        <w:t>.</w:t>
      </w:r>
    </w:p>
    <w:p w14:paraId="537621A8" w14:textId="77777777" w:rsidR="000F2F72" w:rsidRDefault="000F2F72" w:rsidP="00DA1DFB">
      <w:pPr>
        <w:pStyle w:val="PR2"/>
      </w:pPr>
      <w:r>
        <w:t xml:space="preserve">1/2 width for joints </w:t>
      </w:r>
      <w:r w:rsidRPr="00014E4A">
        <w:rPr>
          <w:rStyle w:val="IP"/>
        </w:rPr>
        <w:t>1/</w:t>
      </w:r>
      <w:r>
        <w:rPr>
          <w:rStyle w:val="IP"/>
        </w:rPr>
        <w:t>2</w:t>
      </w:r>
      <w:r w:rsidRPr="00014E4A">
        <w:rPr>
          <w:rStyle w:val="IP"/>
        </w:rPr>
        <w:t xml:space="preserve"> to 1 inch</w:t>
      </w:r>
      <w:r w:rsidRPr="00014E4A">
        <w:rPr>
          <w:rStyle w:val="SI"/>
        </w:rPr>
        <w:t xml:space="preserve"> (13</w:t>
      </w:r>
      <w:r>
        <w:rPr>
          <w:rStyle w:val="SI"/>
        </w:rPr>
        <w:t xml:space="preserve"> to 25</w:t>
      </w:r>
      <w:r w:rsidRPr="00014E4A">
        <w:rPr>
          <w:rStyle w:val="SI"/>
        </w:rPr>
        <w:t xml:space="preserve"> mm)</w:t>
      </w:r>
      <w:r>
        <w:t xml:space="preserve"> wide.</w:t>
      </w:r>
    </w:p>
    <w:p w14:paraId="75F5F927" w14:textId="77777777" w:rsidR="00A30510" w:rsidRDefault="000F2F72" w:rsidP="000F2F72">
      <w:pPr>
        <w:pStyle w:val="PR2"/>
      </w:pPr>
      <w:r w:rsidRPr="00014E4A">
        <w:rPr>
          <w:rStyle w:val="IP"/>
        </w:rPr>
        <w:t>1/2 inch</w:t>
      </w:r>
      <w:r w:rsidRPr="00014E4A">
        <w:rPr>
          <w:rStyle w:val="SI"/>
        </w:rPr>
        <w:t xml:space="preserve"> (13 mm)</w:t>
      </w:r>
      <w:r>
        <w:t xml:space="preserve"> is the</w:t>
      </w:r>
      <w:r w:rsidR="00A30510">
        <w:t xml:space="preserve"> maximum allowable </w:t>
      </w:r>
      <w:r>
        <w:t xml:space="preserve">sealant </w:t>
      </w:r>
      <w:r w:rsidR="00A30510">
        <w:t>depth</w:t>
      </w:r>
      <w:r>
        <w:t>.</w:t>
      </w:r>
    </w:p>
    <w:p w14:paraId="7864462D" w14:textId="77777777" w:rsidR="008137A8" w:rsidRDefault="008137A8" w:rsidP="008137A8">
      <w:pPr>
        <w:pStyle w:val="ART"/>
      </w:pPr>
      <w:r>
        <w:lastRenderedPageBreak/>
        <w:t>FIELD QUALITY CONTROL</w:t>
      </w:r>
    </w:p>
    <w:p w14:paraId="39E513AD" w14:textId="77777777" w:rsidR="008137A8" w:rsidRDefault="008137A8" w:rsidP="008137A8">
      <w:pPr>
        <w:pStyle w:val="CMT"/>
      </w:pPr>
      <w:r>
        <w:t xml:space="preserve">Retain first option in "Testing Agency" Paragraph below if </w:t>
      </w:r>
      <w:r w:rsidRPr="008D7AD6">
        <w:t>polished concrete work exceed</w:t>
      </w:r>
      <w:r>
        <w:t>s</w:t>
      </w:r>
      <w:r w:rsidRPr="008D7AD6">
        <w:t xml:space="preserve"> 5000</w:t>
      </w:r>
      <w:r>
        <w:t xml:space="preserve"> sq. ft. (465 sq. m).</w:t>
      </w:r>
    </w:p>
    <w:p w14:paraId="243099E8" w14:textId="77777777" w:rsidR="008137A8" w:rsidRDefault="008137A8" w:rsidP="008137A8">
      <w:pPr>
        <w:pStyle w:val="PR1"/>
      </w:pPr>
      <w:r>
        <w:t>Testing Agency: [</w:t>
      </w:r>
      <w:r>
        <w:rPr>
          <w:b/>
        </w:rPr>
        <w:t>Owner will engage</w:t>
      </w:r>
      <w:r>
        <w:t>] [</w:t>
      </w:r>
      <w:r>
        <w:rPr>
          <w:b/>
        </w:rPr>
        <w:t>Engage</w:t>
      </w:r>
      <w:r>
        <w:t>] a qualified testing and inspecting agency to perform tests and inspections and to submit reports.</w:t>
      </w:r>
    </w:p>
    <w:p w14:paraId="778D2CC0" w14:textId="77777777" w:rsidR="008137A8" w:rsidRDefault="008137A8" w:rsidP="008137A8">
      <w:pPr>
        <w:pStyle w:val="PR2"/>
        <w:spacing w:before="240"/>
      </w:pPr>
      <w:r>
        <w:t>Testing agency to immediately report to Architect, Contractor, and concrete manufacturer each failure of Work to comply with Contract Documents.</w:t>
      </w:r>
    </w:p>
    <w:p w14:paraId="7DFAA8EC" w14:textId="77777777" w:rsidR="008137A8" w:rsidRDefault="008137A8" w:rsidP="008137A8">
      <w:pPr>
        <w:pStyle w:val="PR2"/>
      </w:pPr>
      <w:r>
        <w:t>Testing agency to report results of tests and inspections, in writing, to Owner, Architect, Contractor, and concrete manufacturer within 48 hours of inspections and tests.</w:t>
      </w:r>
    </w:p>
    <w:p w14:paraId="142F6A96" w14:textId="77777777" w:rsidR="008137A8" w:rsidRDefault="008137A8" w:rsidP="008137A8">
      <w:pPr>
        <w:pStyle w:val="PR3"/>
        <w:spacing w:before="240"/>
      </w:pPr>
      <w:r>
        <w:t xml:space="preserve">Test reports to include reporting requirements of ASTM D523, ASTM D5767, and ASTM D4039, including the following </w:t>
      </w:r>
      <w:r w:rsidR="00702B32">
        <w:t xml:space="preserve">items </w:t>
      </w:r>
      <w:r>
        <w:t>as applicable to each test and inspection:</w:t>
      </w:r>
    </w:p>
    <w:p w14:paraId="7A18B1EA" w14:textId="77777777" w:rsidR="008137A8" w:rsidRDefault="008137A8" w:rsidP="008137A8">
      <w:pPr>
        <w:pStyle w:val="PR4"/>
        <w:spacing w:before="240"/>
      </w:pPr>
      <w:r>
        <w:t>Project name.</w:t>
      </w:r>
    </w:p>
    <w:p w14:paraId="206E4B68" w14:textId="77777777" w:rsidR="008137A8" w:rsidRDefault="008137A8" w:rsidP="008137A8">
      <w:pPr>
        <w:pStyle w:val="PR4"/>
      </w:pPr>
      <w:r>
        <w:t>Name of testing agency.</w:t>
      </w:r>
    </w:p>
    <w:p w14:paraId="424F8FC0" w14:textId="77777777" w:rsidR="008137A8" w:rsidRDefault="008137A8" w:rsidP="008137A8">
      <w:pPr>
        <w:pStyle w:val="PR4"/>
      </w:pPr>
      <w:r>
        <w:t>Names and certification numbers of field and laboratory technicians performing inspections and testing.</w:t>
      </w:r>
    </w:p>
    <w:p w14:paraId="014A90B8" w14:textId="77777777" w:rsidR="008137A8" w:rsidRDefault="008137A8" w:rsidP="008137A8">
      <w:pPr>
        <w:pStyle w:val="PR4"/>
      </w:pPr>
      <w:r>
        <w:t>Name of polished concrete finish manufacturer.</w:t>
      </w:r>
    </w:p>
    <w:p w14:paraId="249E9FC3" w14:textId="77777777" w:rsidR="008137A8" w:rsidRDefault="008137A8" w:rsidP="008137A8">
      <w:pPr>
        <w:pStyle w:val="PR4"/>
      </w:pPr>
      <w:r>
        <w:t>Date and time of inspection, sampling, and field testing.</w:t>
      </w:r>
    </w:p>
    <w:p w14:paraId="7463C92A" w14:textId="77777777" w:rsidR="008137A8" w:rsidRDefault="008137A8" w:rsidP="008137A8">
      <w:pPr>
        <w:pStyle w:val="PR4"/>
      </w:pPr>
      <w:r>
        <w:t>Date and time of polished concrete finishing.</w:t>
      </w:r>
    </w:p>
    <w:p w14:paraId="332946FC" w14:textId="77777777" w:rsidR="008137A8" w:rsidRDefault="008137A8" w:rsidP="008137A8">
      <w:pPr>
        <w:pStyle w:val="PR4"/>
      </w:pPr>
      <w:r>
        <w:t>Location in Work of polished concrete finish represented by samples.</w:t>
      </w:r>
    </w:p>
    <w:p w14:paraId="5194F103" w14:textId="77777777" w:rsidR="008137A8" w:rsidRDefault="008137A8" w:rsidP="008137A8">
      <w:pPr>
        <w:pStyle w:val="PR4"/>
      </w:pPr>
      <w:r>
        <w:t>Date and time sample was obtained.</w:t>
      </w:r>
    </w:p>
    <w:p w14:paraId="59EED428" w14:textId="77777777" w:rsidR="008137A8" w:rsidRDefault="008137A8" w:rsidP="008137A8">
      <w:pPr>
        <w:pStyle w:val="PR4"/>
      </w:pPr>
      <w:r>
        <w:t>Field test results.</w:t>
      </w:r>
    </w:p>
    <w:p w14:paraId="3A4DFB17" w14:textId="77777777" w:rsidR="008137A8" w:rsidRDefault="008137A8" w:rsidP="008137A8">
      <w:pPr>
        <w:pStyle w:val="PR4"/>
      </w:pPr>
      <w:r>
        <w:t>Information on storage and curing of samples before testing, including curing method and maximum and minimum temperatures during initial curing period.</w:t>
      </w:r>
    </w:p>
    <w:p w14:paraId="5CA68529" w14:textId="77777777" w:rsidR="008137A8" w:rsidRDefault="008137A8" w:rsidP="008137A8">
      <w:pPr>
        <w:pStyle w:val="PR1"/>
      </w:pPr>
      <w:r>
        <w:t>Testing:</w:t>
      </w:r>
    </w:p>
    <w:p w14:paraId="7B4F4DA2" w14:textId="77777777" w:rsidR="008137A8" w:rsidRDefault="008137A8" w:rsidP="008137A8">
      <w:pPr>
        <w:pStyle w:val="PR2"/>
        <w:spacing w:before="240"/>
      </w:pPr>
      <w:r>
        <w:t xml:space="preserve">Specular Gloss: Test in accordance with ASTM D523; measuring at three locations for areas up to </w:t>
      </w:r>
      <w:r w:rsidRPr="00517B67">
        <w:rPr>
          <w:rStyle w:val="IP"/>
        </w:rPr>
        <w:t>1000 sq. ft.</w:t>
      </w:r>
      <w:r w:rsidRPr="00517B67">
        <w:rPr>
          <w:rStyle w:val="SI"/>
        </w:rPr>
        <w:t xml:space="preserve"> (465 sq. m)</w:t>
      </w:r>
      <w:r>
        <w:t xml:space="preserve"> with one additional test for each </w:t>
      </w:r>
      <w:r w:rsidRPr="00517B67">
        <w:rPr>
          <w:rStyle w:val="IP"/>
        </w:rPr>
        <w:t>1000 sq. ft.</w:t>
      </w:r>
      <w:r w:rsidRPr="00517B67">
        <w:rPr>
          <w:rStyle w:val="SI"/>
        </w:rPr>
        <w:t xml:space="preserve"> (465</w:t>
      </w:r>
      <w:r>
        <w:rPr>
          <w:rStyle w:val="SI"/>
        </w:rPr>
        <w:t> </w:t>
      </w:r>
      <w:r w:rsidRPr="00517B67">
        <w:rPr>
          <w:rStyle w:val="SI"/>
        </w:rPr>
        <w:t>sq. m)</w:t>
      </w:r>
      <w:r>
        <w:t xml:space="preserve"> or fraction thereof. Select test locations randomly in each test area; distributed across entire polished floor.</w:t>
      </w:r>
    </w:p>
    <w:p w14:paraId="2C623497" w14:textId="77777777" w:rsidR="008137A8" w:rsidRDefault="008137A8" w:rsidP="008137A8">
      <w:pPr>
        <w:pStyle w:val="PR2"/>
      </w:pPr>
      <w:r>
        <w:t xml:space="preserve">Distinctness of Image (DOI): Test in accordance with ASTM D5767; measuring at three locations for areas up to </w:t>
      </w:r>
      <w:r w:rsidRPr="00517B67">
        <w:rPr>
          <w:rStyle w:val="IP"/>
        </w:rPr>
        <w:t>1000 sq. ft.</w:t>
      </w:r>
      <w:r w:rsidRPr="00517B67">
        <w:rPr>
          <w:rStyle w:val="SI"/>
        </w:rPr>
        <w:t xml:space="preserve"> (465</w:t>
      </w:r>
      <w:r w:rsidR="00702B32">
        <w:rPr>
          <w:rStyle w:val="SI"/>
        </w:rPr>
        <w:t xml:space="preserve"> </w:t>
      </w:r>
      <w:r w:rsidRPr="00517B67">
        <w:rPr>
          <w:rStyle w:val="SI"/>
        </w:rPr>
        <w:t>sq. m)</w:t>
      </w:r>
      <w:r>
        <w:t xml:space="preserve"> with one additional test for each </w:t>
      </w:r>
      <w:r w:rsidRPr="00517B67">
        <w:rPr>
          <w:rStyle w:val="IP"/>
        </w:rPr>
        <w:t>1000 sq. ft.</w:t>
      </w:r>
      <w:r w:rsidRPr="00517B67">
        <w:rPr>
          <w:rStyle w:val="SI"/>
        </w:rPr>
        <w:t xml:space="preserve"> (465 sq. m)</w:t>
      </w:r>
      <w:r>
        <w:t xml:space="preserve"> or fraction thereof. Select test locations randomly in each test area; distributed across entire polished floor.</w:t>
      </w:r>
    </w:p>
    <w:p w14:paraId="4E885EB2" w14:textId="77777777" w:rsidR="008137A8" w:rsidRPr="007F5FBF" w:rsidRDefault="008137A8" w:rsidP="008137A8">
      <w:pPr>
        <w:pStyle w:val="PR2"/>
      </w:pPr>
      <w:r>
        <w:t xml:space="preserve">Haze: Test in accordance with ASTM D4039; measuring at three locations for areas up to </w:t>
      </w:r>
      <w:r w:rsidRPr="00517B67">
        <w:rPr>
          <w:rStyle w:val="IP"/>
        </w:rPr>
        <w:t>1000 sq. ft.</w:t>
      </w:r>
      <w:r w:rsidRPr="00517B67">
        <w:rPr>
          <w:rStyle w:val="SI"/>
        </w:rPr>
        <w:t xml:space="preserve"> (465 sq. m)</w:t>
      </w:r>
      <w:r>
        <w:t xml:space="preserve"> with one additional test for each </w:t>
      </w:r>
      <w:r w:rsidRPr="00517B67">
        <w:rPr>
          <w:rStyle w:val="IP"/>
        </w:rPr>
        <w:t>1000 sq. ft.</w:t>
      </w:r>
      <w:r w:rsidRPr="00517B67">
        <w:rPr>
          <w:rStyle w:val="SI"/>
        </w:rPr>
        <w:t xml:space="preserve"> (465 sq. m)</w:t>
      </w:r>
      <w:r>
        <w:t xml:space="preserve"> or fraction thereof. Select test locations randomly in each test area; distributed across entire polished floor.</w:t>
      </w:r>
    </w:p>
    <w:p w14:paraId="60A5A456" w14:textId="77777777" w:rsidR="00233737" w:rsidRDefault="00233737" w:rsidP="00233737">
      <w:pPr>
        <w:pStyle w:val="ART"/>
      </w:pPr>
      <w:r w:rsidRPr="001B30CC">
        <w:t>REPAIRS, PROTECTION, AND CLEANING</w:t>
      </w:r>
    </w:p>
    <w:p w14:paraId="4D9E50A2" w14:textId="77777777" w:rsidR="00233737" w:rsidRDefault="00233737" w:rsidP="00233737">
      <w:pPr>
        <w:pStyle w:val="PR1"/>
      </w:pPr>
      <w:r w:rsidRPr="001B30CC">
        <w:t>Repair damaged finished surfaces of polished cast-in-place architectural concrete. Match repairs to color, texture, and uniformity of surrounding surfaces and to repairs on approved mockups.</w:t>
      </w:r>
    </w:p>
    <w:p w14:paraId="4D882514" w14:textId="77777777" w:rsidR="00233737" w:rsidRDefault="00233737" w:rsidP="00233737">
      <w:pPr>
        <w:pStyle w:val="PR2"/>
        <w:spacing w:before="240"/>
      </w:pPr>
      <w:r w:rsidRPr="001B30CC">
        <w:lastRenderedPageBreak/>
        <w:t xml:space="preserve">Remove and replace </w:t>
      </w:r>
      <w:r w:rsidR="0096287D">
        <w:t>un</w:t>
      </w:r>
      <w:r w:rsidR="0096287D" w:rsidRPr="001B30CC">
        <w:t>repair</w:t>
      </w:r>
      <w:r w:rsidR="0096287D">
        <w:t>able</w:t>
      </w:r>
      <w:r w:rsidR="0096287D" w:rsidRPr="001B30CC">
        <w:t xml:space="preserve"> </w:t>
      </w:r>
      <w:r w:rsidRPr="001B30CC">
        <w:t>polished cast-in-place architectural concrete to Architect's approval.</w:t>
      </w:r>
    </w:p>
    <w:p w14:paraId="7B033C04" w14:textId="77777777" w:rsidR="00233737" w:rsidRDefault="00233737" w:rsidP="00233737">
      <w:pPr>
        <w:pStyle w:val="PR1"/>
      </w:pPr>
      <w:r w:rsidRPr="001B30CC">
        <w:t xml:space="preserve">Protect polished cast-in-place architectural concrete from staining, laitance, and contamination </w:t>
      </w:r>
      <w:r w:rsidR="004D0D81">
        <w:t xml:space="preserve">for remainder of </w:t>
      </w:r>
      <w:r w:rsidRPr="001B30CC">
        <w:t>construction.</w:t>
      </w:r>
    </w:p>
    <w:p w14:paraId="462257CB" w14:textId="77777777" w:rsidR="00233737" w:rsidRDefault="00233737" w:rsidP="00233737">
      <w:pPr>
        <w:pStyle w:val="PR1"/>
      </w:pPr>
      <w:r w:rsidRPr="001B30CC">
        <w:t>Protect surfaces of polished cast-in-place architectural concrete from contamination by oil, grease, hydraulic fluid, paint, adhesives, flux, and other contaminants.</w:t>
      </w:r>
    </w:p>
    <w:p w14:paraId="2E8EE7C8" w14:textId="77777777" w:rsidR="00233737" w:rsidRDefault="004D0D81" w:rsidP="00233737">
      <w:pPr>
        <w:pStyle w:val="PR2"/>
        <w:spacing w:before="240"/>
      </w:pPr>
      <w:r>
        <w:t>Prohibit vehicle and pedestrian traffic on unprotected polished concrete slab.</w:t>
      </w:r>
    </w:p>
    <w:p w14:paraId="3B5E9FC0" w14:textId="77777777" w:rsidR="004D0D81" w:rsidRDefault="004D0D81" w:rsidP="004D0D81">
      <w:pPr>
        <w:pStyle w:val="PR2"/>
      </w:pPr>
      <w:r>
        <w:t>Prohibit stocking construction materials, storing equipment, or tools on unprotected polished concrete slab.</w:t>
      </w:r>
    </w:p>
    <w:p w14:paraId="38235627" w14:textId="77777777" w:rsidR="004D0D81" w:rsidRDefault="004D0D81" w:rsidP="004D0D81">
      <w:pPr>
        <w:pStyle w:val="PR2"/>
      </w:pPr>
      <w:r>
        <w:t>Prohibit parking vehicles on unprotected polished concrete slab.</w:t>
      </w:r>
    </w:p>
    <w:p w14:paraId="3EACE1FF" w14:textId="77777777" w:rsidR="004D0D81" w:rsidRDefault="008137A8" w:rsidP="004D0D81">
      <w:pPr>
        <w:pStyle w:val="PR2"/>
      </w:pPr>
      <w:r>
        <w:t>For</w:t>
      </w:r>
      <w:r w:rsidR="004D0D81">
        <w:t xml:space="preserve"> construction equipment on polished concrete slab, use non-marring tires and diaper components that might drip oil, hydraulic fluid, or other liquids.</w:t>
      </w:r>
    </w:p>
    <w:p w14:paraId="0966C696" w14:textId="77777777" w:rsidR="004D0D81" w:rsidRDefault="004D0D81" w:rsidP="004D0D81">
      <w:pPr>
        <w:pStyle w:val="PR2"/>
      </w:pPr>
      <w:r>
        <w:t>Prohibit tire embedments (rocks, nails, screws) that will scratch or pit polished concrete slab.</w:t>
      </w:r>
    </w:p>
    <w:p w14:paraId="46DD1EE4" w14:textId="77777777" w:rsidR="004D0D81" w:rsidRDefault="008137A8" w:rsidP="004D0D81">
      <w:pPr>
        <w:pStyle w:val="PR2"/>
      </w:pPr>
      <w:r>
        <w:t>Conduct r</w:t>
      </w:r>
      <w:r w:rsidR="004D0D81">
        <w:t>egular inspections for tire embedment’s and leaks to avoid damage to the polished concrete slab.</w:t>
      </w:r>
    </w:p>
    <w:p w14:paraId="2BF6E5B9" w14:textId="77777777" w:rsidR="004D0D81" w:rsidRDefault="004D0D81" w:rsidP="004D0D81">
      <w:pPr>
        <w:pStyle w:val="PR2"/>
      </w:pPr>
      <w:r>
        <w:t xml:space="preserve">Prohibit </w:t>
      </w:r>
      <w:r w:rsidR="008137A8">
        <w:t xml:space="preserve">use of </w:t>
      </w:r>
      <w:r>
        <w:t>pipe cutting or threading machinery on polished concrete slab.</w:t>
      </w:r>
    </w:p>
    <w:p w14:paraId="39D7BC54" w14:textId="77777777" w:rsidR="004D0D81" w:rsidRDefault="004D0D81" w:rsidP="004D0D81">
      <w:pPr>
        <w:pStyle w:val="PR2"/>
      </w:pPr>
      <w:r>
        <w:t>Control food and drink that can stain or damage unprotected polished concrete slab.</w:t>
      </w:r>
    </w:p>
    <w:p w14:paraId="2460BF5B" w14:textId="77777777" w:rsidR="004D0D81" w:rsidRDefault="004D0D81" w:rsidP="004D0D81">
      <w:pPr>
        <w:pStyle w:val="PR2"/>
      </w:pPr>
      <w:r>
        <w:t>Prohibit temporary placement or storage of steel on polished concrete slab.</w:t>
      </w:r>
    </w:p>
    <w:p w14:paraId="2E99BB8F" w14:textId="77777777" w:rsidR="004D0D81" w:rsidRDefault="004D0D81" w:rsidP="004D0D81">
      <w:pPr>
        <w:pStyle w:val="PR2"/>
      </w:pPr>
      <w:r>
        <w:t>Prevent acids and acidic detergents from contacting polished concrete slab.</w:t>
      </w:r>
    </w:p>
    <w:p w14:paraId="5ABD2AF3" w14:textId="77777777" w:rsidR="004D0D81" w:rsidRDefault="004D0D81" w:rsidP="004D0D81">
      <w:pPr>
        <w:pStyle w:val="PR2"/>
      </w:pPr>
      <w:r>
        <w:t>Cover polished concrete slab with breathable drop cloths during painting. If paint is spilled on concrete floor, remove paint promptly.</w:t>
      </w:r>
    </w:p>
    <w:p w14:paraId="2625897D" w14:textId="77777777" w:rsidR="004D0D81" w:rsidRDefault="004D0D81" w:rsidP="004D0D81">
      <w:pPr>
        <w:pStyle w:val="PR2"/>
      </w:pPr>
      <w:r>
        <w:t>Protect polished concrete slab from standing moisture for 72 hours after completion to prevent re-emulsification of surface treatment(s) prior to cure.</w:t>
      </w:r>
    </w:p>
    <w:p w14:paraId="091858C1" w14:textId="77777777" w:rsidR="004D0D81" w:rsidRDefault="004D0D81" w:rsidP="004D0D81">
      <w:pPr>
        <w:pStyle w:val="PR2"/>
      </w:pPr>
      <w:r>
        <w:t>Promptly remove mortar splatter, spilled liquids, oil, grease, paint, coatings, and other surface contaminants that adversely affect completed polished concrete slab finish. Clean up using soap, water, and rinse method.</w:t>
      </w:r>
    </w:p>
    <w:p w14:paraId="06119D83" w14:textId="77777777" w:rsidR="004D0D81" w:rsidRDefault="004D0D81" w:rsidP="004D0D81">
      <w:pPr>
        <w:pStyle w:val="PR2"/>
      </w:pPr>
      <w:r>
        <w:t xml:space="preserve">Maintain liquid barrier at sill plates and floor penetrations to protect both polished concrete slab and adjacent </w:t>
      </w:r>
      <w:r w:rsidR="008137A8">
        <w:t>f</w:t>
      </w:r>
      <w:r>
        <w:t>loor</w:t>
      </w:r>
      <w:r w:rsidR="008137A8">
        <w:t>ing</w:t>
      </w:r>
      <w:r>
        <w:t xml:space="preserve"> from liquid intrusion</w:t>
      </w:r>
      <w:r w:rsidR="008137A8">
        <w:t>.</w:t>
      </w:r>
    </w:p>
    <w:p w14:paraId="6CD4634F" w14:textId="77777777" w:rsidR="004A2A75" w:rsidRDefault="004A2A75">
      <w:pPr>
        <w:pStyle w:val="EOS"/>
      </w:pPr>
      <w:r>
        <w:t>END OF SECTION 033543</w:t>
      </w:r>
    </w:p>
    <w:sectPr w:rsidR="004A2A75">
      <w:headerReference w:type="default" r:id="rId15"/>
      <w:footerReference w:type="default" r:id="rId16"/>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72C59" w14:textId="77777777" w:rsidR="00A14E3F" w:rsidRDefault="00A14E3F">
      <w:r>
        <w:separator/>
      </w:r>
    </w:p>
  </w:endnote>
  <w:endnote w:type="continuationSeparator" w:id="0">
    <w:p w14:paraId="5C31A4FE" w14:textId="77777777" w:rsidR="00A14E3F" w:rsidRDefault="00A1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A2A75" w14:paraId="3730F5EA" w14:textId="77777777">
      <w:tblPrEx>
        <w:tblCellMar>
          <w:top w:w="0" w:type="dxa"/>
          <w:bottom w:w="0" w:type="dxa"/>
        </w:tblCellMar>
      </w:tblPrEx>
      <w:tc>
        <w:tcPr>
          <w:tcW w:w="7632" w:type="dxa"/>
        </w:tcPr>
        <w:p w14:paraId="7ECE2064" w14:textId="77777777" w:rsidR="004A2A75" w:rsidRDefault="004A2A75">
          <w:pPr>
            <w:pStyle w:val="FTR"/>
          </w:pPr>
          <w:r>
            <w:rPr>
              <w:rStyle w:val="NAM"/>
            </w:rPr>
            <w:t>POLISHED CONCRETE FINISHING</w:t>
          </w:r>
        </w:p>
      </w:tc>
      <w:tc>
        <w:tcPr>
          <w:tcW w:w="1872" w:type="dxa"/>
        </w:tcPr>
        <w:p w14:paraId="44BD8F58" w14:textId="77777777" w:rsidR="004A2A75" w:rsidRDefault="004A2A75">
          <w:pPr>
            <w:pStyle w:val="RJUST"/>
          </w:pPr>
          <w:r>
            <w:rPr>
              <w:rStyle w:val="NUM"/>
            </w:rPr>
            <w:t>033543</w:t>
          </w:r>
          <w:r>
            <w:t xml:space="preserve"> - </w:t>
          </w:r>
          <w:r>
            <w:fldChar w:fldCharType="begin"/>
          </w:r>
          <w:r>
            <w:instrText xml:space="preserve"> PAGE </w:instrText>
          </w:r>
          <w:r>
            <w:fldChar w:fldCharType="separate"/>
          </w:r>
          <w:r w:rsidR="001C5936">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AE2E7" w14:textId="77777777" w:rsidR="00A14E3F" w:rsidRDefault="00A14E3F">
      <w:r>
        <w:separator/>
      </w:r>
    </w:p>
  </w:footnote>
  <w:footnote w:type="continuationSeparator" w:id="0">
    <w:p w14:paraId="63B1DDB5" w14:textId="77777777" w:rsidR="00A14E3F" w:rsidRDefault="00A1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0400" w14:textId="77777777" w:rsidR="00B650FA" w:rsidRDefault="004A2A75" w:rsidP="00B650FA">
    <w:pPr>
      <w:pStyle w:val="HDR"/>
      <w:rPr>
        <w:rStyle w:val="SPD"/>
      </w:rPr>
    </w:pPr>
    <w:r>
      <w:rPr>
        <w:rStyle w:val="CPR"/>
      </w:rPr>
      <w:t>Copyright 2021 AIA</w:t>
    </w:r>
    <w:r>
      <w:tab/>
    </w:r>
    <w:r w:rsidR="00003DE1">
      <w:rPr>
        <w:rStyle w:val="SPN"/>
      </w:rPr>
      <w:t>MasterSpec Full Length</w:t>
    </w:r>
    <w:r>
      <w:tab/>
    </w:r>
    <w:r>
      <w:rPr>
        <w:rStyle w:val="SPD"/>
      </w:rPr>
      <w:t>03/21</w:t>
    </w:r>
    <w:r w:rsidR="00B650FA">
      <w:rPr>
        <w:rStyle w:val="SPD"/>
      </w:rPr>
      <w:t xml:space="preserve"> (PM update</w:t>
    </w:r>
    <w:r w:rsidR="001512D1">
      <w:rPr>
        <w:rStyle w:val="SPD"/>
      </w:rPr>
      <w:t>d</w:t>
    </w:r>
    <w:r w:rsidR="00B650FA">
      <w:rPr>
        <w:rStyle w:val="SPD"/>
      </w:rPr>
      <w:t xml:space="preserve"> 0</w:t>
    </w:r>
    <w:r w:rsidR="000C076D">
      <w:rPr>
        <w:rStyle w:val="SPD"/>
      </w:rPr>
      <w:t>8</w:t>
    </w:r>
    <w:r w:rsidR="00B650FA">
      <w:rPr>
        <w:rStyle w:val="SPD"/>
      </w:rPr>
      <w:t>/2</w:t>
    </w:r>
    <w:r w:rsidR="00766AD9">
      <w:rPr>
        <w:rStyle w:val="SPD"/>
      </w:rPr>
      <w:t>2</w:t>
    </w:r>
    <w:r w:rsidR="00B650FA">
      <w:rPr>
        <w:rStyle w:val="SPD"/>
      </w:rPr>
      <w:t>)</w:t>
    </w:r>
  </w:p>
  <w:p w14:paraId="2AB72D2C" w14:textId="77777777" w:rsidR="00B650FA" w:rsidRDefault="00B650FA" w:rsidP="00B650FA">
    <w:pPr>
      <w:pStyle w:val="Header"/>
      <w:jc w:val="center"/>
    </w:pPr>
    <w:r w:rsidRPr="00026D2B">
      <w:t xml:space="preserve">PRODUCT MASTERSPEC LICENSED BY </w:t>
    </w:r>
    <w:r>
      <w:t>DELTEK, INC.</w:t>
    </w:r>
    <w:r w:rsidRPr="00026D2B">
      <w:t xml:space="preserve"> TO </w:t>
    </w:r>
    <w:r w:rsidRPr="00766AD9">
      <w:t>THE EUCLID CHEMICAL COMPANY</w:t>
    </w:r>
  </w:p>
  <w:p w14:paraId="504CBB2A" w14:textId="77777777" w:rsidR="004A2A75" w:rsidRDefault="004A2A75">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270164725">
    <w:abstractNumId w:val="0"/>
  </w:num>
  <w:num w:numId="2" w16cid:durableId="20200438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7196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57903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5534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06079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45569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proofState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21"/>
    <w:docVar w:name="Format" w:val="1"/>
    <w:docVar w:name="MF04" w:val="033543"/>
    <w:docVar w:name="MF95" w:val="03365"/>
    <w:docVar w:name="MFOrigin" w:val="MF04"/>
    <w:docVar w:name="SectionID" w:val="7635"/>
    <w:docVar w:name="SpecType" w:val="MasterSpec"/>
    <w:docVar w:name="Version" w:val="15902"/>
  </w:docVars>
  <w:rsids>
    <w:rsidRoot w:val="00D14430"/>
    <w:rsid w:val="00003DE1"/>
    <w:rsid w:val="00012813"/>
    <w:rsid w:val="00014E4A"/>
    <w:rsid w:val="00022F21"/>
    <w:rsid w:val="00042E7D"/>
    <w:rsid w:val="00043602"/>
    <w:rsid w:val="000475A1"/>
    <w:rsid w:val="0007568A"/>
    <w:rsid w:val="00084173"/>
    <w:rsid w:val="000B1DA7"/>
    <w:rsid w:val="000B2249"/>
    <w:rsid w:val="000C076D"/>
    <w:rsid w:val="000C29D8"/>
    <w:rsid w:val="000C61BD"/>
    <w:rsid w:val="000C6FD3"/>
    <w:rsid w:val="000F2F72"/>
    <w:rsid w:val="000F3C6C"/>
    <w:rsid w:val="000F522F"/>
    <w:rsid w:val="00105415"/>
    <w:rsid w:val="00111A8B"/>
    <w:rsid w:val="00112F8A"/>
    <w:rsid w:val="0011757F"/>
    <w:rsid w:val="001512D1"/>
    <w:rsid w:val="00164F41"/>
    <w:rsid w:val="001913E1"/>
    <w:rsid w:val="001B7BD0"/>
    <w:rsid w:val="001C5936"/>
    <w:rsid w:val="001D3EE2"/>
    <w:rsid w:val="001F6A57"/>
    <w:rsid w:val="002176A4"/>
    <w:rsid w:val="00231D39"/>
    <w:rsid w:val="00233737"/>
    <w:rsid w:val="00236570"/>
    <w:rsid w:val="002450C2"/>
    <w:rsid w:val="0025119B"/>
    <w:rsid w:val="00256EB0"/>
    <w:rsid w:val="00261C34"/>
    <w:rsid w:val="0026331A"/>
    <w:rsid w:val="00265A1E"/>
    <w:rsid w:val="002A6479"/>
    <w:rsid w:val="002B5389"/>
    <w:rsid w:val="002B71B7"/>
    <w:rsid w:val="002B7EF5"/>
    <w:rsid w:val="002C4A4D"/>
    <w:rsid w:val="002E1968"/>
    <w:rsid w:val="003065B1"/>
    <w:rsid w:val="00310266"/>
    <w:rsid w:val="00313A58"/>
    <w:rsid w:val="003217D5"/>
    <w:rsid w:val="00341C90"/>
    <w:rsid w:val="00365FBE"/>
    <w:rsid w:val="00370AC6"/>
    <w:rsid w:val="003728B6"/>
    <w:rsid w:val="0037710F"/>
    <w:rsid w:val="00401712"/>
    <w:rsid w:val="00475BE7"/>
    <w:rsid w:val="004870F3"/>
    <w:rsid w:val="004A2A75"/>
    <w:rsid w:val="004B3601"/>
    <w:rsid w:val="004B5020"/>
    <w:rsid w:val="004D0D81"/>
    <w:rsid w:val="005146E7"/>
    <w:rsid w:val="00517B67"/>
    <w:rsid w:val="00521F89"/>
    <w:rsid w:val="00525077"/>
    <w:rsid w:val="005315AC"/>
    <w:rsid w:val="005539BE"/>
    <w:rsid w:val="00555E43"/>
    <w:rsid w:val="00557715"/>
    <w:rsid w:val="00566BDA"/>
    <w:rsid w:val="00572BDE"/>
    <w:rsid w:val="00592A3A"/>
    <w:rsid w:val="005A2821"/>
    <w:rsid w:val="005C2D1D"/>
    <w:rsid w:val="005C426C"/>
    <w:rsid w:val="005F58B2"/>
    <w:rsid w:val="006000D3"/>
    <w:rsid w:val="006101D9"/>
    <w:rsid w:val="00615787"/>
    <w:rsid w:val="0063393F"/>
    <w:rsid w:val="0063559B"/>
    <w:rsid w:val="00641332"/>
    <w:rsid w:val="00667F67"/>
    <w:rsid w:val="006B4759"/>
    <w:rsid w:val="006E1B44"/>
    <w:rsid w:val="006E5D45"/>
    <w:rsid w:val="006E78E3"/>
    <w:rsid w:val="0070293B"/>
    <w:rsid w:val="00702B32"/>
    <w:rsid w:val="007208CF"/>
    <w:rsid w:val="0072109B"/>
    <w:rsid w:val="007219D6"/>
    <w:rsid w:val="007251B7"/>
    <w:rsid w:val="007436E2"/>
    <w:rsid w:val="00744035"/>
    <w:rsid w:val="00766AD9"/>
    <w:rsid w:val="007905DB"/>
    <w:rsid w:val="00792632"/>
    <w:rsid w:val="007C50CD"/>
    <w:rsid w:val="007D05D3"/>
    <w:rsid w:val="007D344A"/>
    <w:rsid w:val="007F0342"/>
    <w:rsid w:val="007F5FBF"/>
    <w:rsid w:val="008137A8"/>
    <w:rsid w:val="008161E4"/>
    <w:rsid w:val="00823740"/>
    <w:rsid w:val="00831908"/>
    <w:rsid w:val="0083646D"/>
    <w:rsid w:val="008473FD"/>
    <w:rsid w:val="0085484E"/>
    <w:rsid w:val="008922D1"/>
    <w:rsid w:val="00894DA7"/>
    <w:rsid w:val="008B6132"/>
    <w:rsid w:val="008B776F"/>
    <w:rsid w:val="008C4EE8"/>
    <w:rsid w:val="008C6376"/>
    <w:rsid w:val="008D3613"/>
    <w:rsid w:val="008D7AD6"/>
    <w:rsid w:val="008E0475"/>
    <w:rsid w:val="008E4141"/>
    <w:rsid w:val="008E5073"/>
    <w:rsid w:val="0092504A"/>
    <w:rsid w:val="009314A1"/>
    <w:rsid w:val="0093378C"/>
    <w:rsid w:val="009611A2"/>
    <w:rsid w:val="00961D8C"/>
    <w:rsid w:val="00961E59"/>
    <w:rsid w:val="0096287D"/>
    <w:rsid w:val="00962ABF"/>
    <w:rsid w:val="00965737"/>
    <w:rsid w:val="0098328F"/>
    <w:rsid w:val="00983EBD"/>
    <w:rsid w:val="009B267F"/>
    <w:rsid w:val="009B3390"/>
    <w:rsid w:val="009D18B8"/>
    <w:rsid w:val="009D4AF3"/>
    <w:rsid w:val="00A032C3"/>
    <w:rsid w:val="00A14E3F"/>
    <w:rsid w:val="00A30510"/>
    <w:rsid w:val="00A379B7"/>
    <w:rsid w:val="00A50764"/>
    <w:rsid w:val="00A71375"/>
    <w:rsid w:val="00A77FF9"/>
    <w:rsid w:val="00A81D4D"/>
    <w:rsid w:val="00A84592"/>
    <w:rsid w:val="00A862B0"/>
    <w:rsid w:val="00AD04F5"/>
    <w:rsid w:val="00AD0FF6"/>
    <w:rsid w:val="00B2737F"/>
    <w:rsid w:val="00B337DE"/>
    <w:rsid w:val="00B6214F"/>
    <w:rsid w:val="00B650FA"/>
    <w:rsid w:val="00B700D2"/>
    <w:rsid w:val="00B704B4"/>
    <w:rsid w:val="00B761C9"/>
    <w:rsid w:val="00BB4A3C"/>
    <w:rsid w:val="00BC053B"/>
    <w:rsid w:val="00BD2CDA"/>
    <w:rsid w:val="00BD7FA4"/>
    <w:rsid w:val="00C35526"/>
    <w:rsid w:val="00C43F82"/>
    <w:rsid w:val="00C6130C"/>
    <w:rsid w:val="00C65E97"/>
    <w:rsid w:val="00C8480A"/>
    <w:rsid w:val="00C85BF0"/>
    <w:rsid w:val="00C96542"/>
    <w:rsid w:val="00CB2159"/>
    <w:rsid w:val="00D14430"/>
    <w:rsid w:val="00D36962"/>
    <w:rsid w:val="00D40FD9"/>
    <w:rsid w:val="00D71A6E"/>
    <w:rsid w:val="00D81641"/>
    <w:rsid w:val="00D84922"/>
    <w:rsid w:val="00DA1DFB"/>
    <w:rsid w:val="00DD4BD0"/>
    <w:rsid w:val="00DE5CA0"/>
    <w:rsid w:val="00E01A4A"/>
    <w:rsid w:val="00E2475F"/>
    <w:rsid w:val="00E3715A"/>
    <w:rsid w:val="00E61AEF"/>
    <w:rsid w:val="00E91ADE"/>
    <w:rsid w:val="00EC6E46"/>
    <w:rsid w:val="00EE3580"/>
    <w:rsid w:val="00EE3642"/>
    <w:rsid w:val="00EF168D"/>
    <w:rsid w:val="00F0200A"/>
    <w:rsid w:val="00F056C8"/>
    <w:rsid w:val="00F31B54"/>
    <w:rsid w:val="00F31E85"/>
    <w:rsid w:val="00F55627"/>
    <w:rsid w:val="00F7145C"/>
    <w:rsid w:val="00F93C14"/>
    <w:rsid w:val="00FA2CBA"/>
    <w:rsid w:val="00FA586C"/>
    <w:rsid w:val="00FB32CC"/>
    <w:rsid w:val="00FD58BF"/>
    <w:rsid w:val="00FE13CD"/>
    <w:rsid w:val="00FF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F769D"/>
  <w15:chartTrackingRefBased/>
  <w15:docId w15:val="{4840C93D-9E2A-9944-9047-1CA82EC7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D14430"/>
    <w:pPr>
      <w:tabs>
        <w:tab w:val="center" w:pos="4680"/>
        <w:tab w:val="right" w:pos="9360"/>
      </w:tabs>
    </w:pPr>
  </w:style>
  <w:style w:type="character" w:customStyle="1" w:styleId="HeaderChar">
    <w:name w:val="Header Char"/>
    <w:basedOn w:val="DefaultParagraphFont"/>
    <w:link w:val="Header"/>
    <w:uiPriority w:val="99"/>
    <w:rsid w:val="00D14430"/>
  </w:style>
  <w:style w:type="paragraph" w:styleId="Footer">
    <w:name w:val="footer"/>
    <w:basedOn w:val="Normal"/>
    <w:link w:val="FooterChar"/>
    <w:uiPriority w:val="99"/>
    <w:unhideWhenUsed/>
    <w:rsid w:val="00D14430"/>
    <w:pPr>
      <w:tabs>
        <w:tab w:val="center" w:pos="4680"/>
        <w:tab w:val="right" w:pos="9360"/>
      </w:tabs>
    </w:pPr>
  </w:style>
  <w:style w:type="character" w:customStyle="1" w:styleId="FooterChar">
    <w:name w:val="Footer Char"/>
    <w:basedOn w:val="DefaultParagraphFont"/>
    <w:link w:val="Footer"/>
    <w:uiPriority w:val="99"/>
    <w:rsid w:val="00D14430"/>
  </w:style>
  <w:style w:type="paragraph" w:customStyle="1" w:styleId="TIP">
    <w:name w:val="TIP"/>
    <w:basedOn w:val="Normal"/>
    <w:link w:val="TIPChar"/>
    <w:rsid w:val="00003DE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003DE1"/>
    <w:rPr>
      <w:vanish/>
      <w:color w:val="0000FF"/>
      <w:sz w:val="22"/>
    </w:rPr>
  </w:style>
  <w:style w:type="character" w:customStyle="1" w:styleId="TIPChar">
    <w:name w:val="TIP Char"/>
    <w:link w:val="TIP"/>
    <w:rsid w:val="00003DE1"/>
    <w:rPr>
      <w:vanish w:val="0"/>
      <w:color w:val="B30838"/>
    </w:rPr>
  </w:style>
  <w:style w:type="character" w:customStyle="1" w:styleId="SAhyperlink">
    <w:name w:val="SAhyperlink"/>
    <w:uiPriority w:val="1"/>
    <w:rsid w:val="00A379B7"/>
    <w:rPr>
      <w:color w:val="E36C0A"/>
      <w:u w:val="single"/>
    </w:rPr>
  </w:style>
  <w:style w:type="character" w:styleId="Hyperlink">
    <w:name w:val="Hyperlink"/>
    <w:uiPriority w:val="99"/>
    <w:unhideWhenUsed/>
    <w:rsid w:val="00A379B7"/>
    <w:rPr>
      <w:color w:val="0563C1"/>
      <w:u w:val="single"/>
    </w:rPr>
  </w:style>
  <w:style w:type="character" w:customStyle="1" w:styleId="SustHyperlink">
    <w:name w:val="SustHyperlink"/>
    <w:rsid w:val="00A379B7"/>
    <w:rPr>
      <w:color w:val="009900"/>
      <w:u w:val="single"/>
    </w:rPr>
  </w:style>
  <w:style w:type="paragraph" w:customStyle="1" w:styleId="PMCMT">
    <w:name w:val="PM_CMT"/>
    <w:basedOn w:val="Normal"/>
    <w:rsid w:val="00B650FA"/>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1Char">
    <w:name w:val="PR1 Char"/>
    <w:link w:val="PR1"/>
    <w:locked/>
    <w:rsid w:val="005C2D1D"/>
    <w:rPr>
      <w:sz w:val="22"/>
    </w:rPr>
  </w:style>
  <w:style w:type="character" w:customStyle="1" w:styleId="PR2Char">
    <w:name w:val="PR2 Char"/>
    <w:link w:val="PR2"/>
    <w:locked/>
    <w:rsid w:val="005C2D1D"/>
    <w:rPr>
      <w:sz w:val="22"/>
    </w:rPr>
  </w:style>
  <w:style w:type="paragraph" w:styleId="BalloonText">
    <w:name w:val="Balloon Text"/>
    <w:basedOn w:val="Normal"/>
    <w:link w:val="BalloonTextChar"/>
    <w:uiPriority w:val="99"/>
    <w:semiHidden/>
    <w:unhideWhenUsed/>
    <w:rsid w:val="005C2D1D"/>
    <w:rPr>
      <w:rFonts w:ascii="Segoe UI" w:hAnsi="Segoe UI" w:cs="Segoe UI"/>
      <w:sz w:val="18"/>
      <w:szCs w:val="18"/>
    </w:rPr>
  </w:style>
  <w:style w:type="character" w:customStyle="1" w:styleId="BalloonTextChar">
    <w:name w:val="Balloon Text Char"/>
    <w:link w:val="BalloonText"/>
    <w:uiPriority w:val="99"/>
    <w:semiHidden/>
    <w:rsid w:val="005C2D1D"/>
    <w:rPr>
      <w:rFonts w:ascii="Segoe UI" w:hAnsi="Segoe UI" w:cs="Segoe UI"/>
      <w:sz w:val="18"/>
      <w:szCs w:val="18"/>
    </w:rPr>
  </w:style>
  <w:style w:type="character" w:customStyle="1" w:styleId="PR3Char">
    <w:name w:val="PR3 Char"/>
    <w:link w:val="PR3"/>
    <w:locked/>
    <w:rsid w:val="002E1968"/>
    <w:rPr>
      <w:sz w:val="22"/>
    </w:rPr>
  </w:style>
  <w:style w:type="character" w:styleId="CommentReference">
    <w:name w:val="annotation reference"/>
    <w:uiPriority w:val="99"/>
    <w:semiHidden/>
    <w:unhideWhenUsed/>
    <w:rsid w:val="00983EBD"/>
    <w:rPr>
      <w:sz w:val="16"/>
      <w:szCs w:val="16"/>
    </w:rPr>
  </w:style>
  <w:style w:type="paragraph" w:styleId="CommentText">
    <w:name w:val="annotation text"/>
    <w:basedOn w:val="Normal"/>
    <w:link w:val="CommentTextChar"/>
    <w:uiPriority w:val="99"/>
    <w:semiHidden/>
    <w:unhideWhenUsed/>
    <w:rsid w:val="00983EBD"/>
    <w:rPr>
      <w:sz w:val="20"/>
    </w:rPr>
  </w:style>
  <w:style w:type="character" w:customStyle="1" w:styleId="CommentTextChar">
    <w:name w:val="Comment Text Char"/>
    <w:basedOn w:val="DefaultParagraphFont"/>
    <w:link w:val="CommentText"/>
    <w:uiPriority w:val="99"/>
    <w:semiHidden/>
    <w:rsid w:val="00983EBD"/>
  </w:style>
  <w:style w:type="paragraph" w:styleId="CommentSubject">
    <w:name w:val="annotation subject"/>
    <w:basedOn w:val="CommentText"/>
    <w:next w:val="CommentText"/>
    <w:link w:val="CommentSubjectChar"/>
    <w:uiPriority w:val="99"/>
    <w:semiHidden/>
    <w:unhideWhenUsed/>
    <w:rsid w:val="00983EBD"/>
    <w:rPr>
      <w:b/>
      <w:bCs/>
    </w:rPr>
  </w:style>
  <w:style w:type="character" w:customStyle="1" w:styleId="CommentSubjectChar">
    <w:name w:val="Comment Subject Char"/>
    <w:link w:val="CommentSubject"/>
    <w:uiPriority w:val="99"/>
    <w:semiHidden/>
    <w:rsid w:val="00983EBD"/>
    <w:rPr>
      <w:b/>
      <w:bCs/>
    </w:rPr>
  </w:style>
  <w:style w:type="paragraph" w:styleId="Revision">
    <w:name w:val="Revision"/>
    <w:hidden/>
    <w:uiPriority w:val="99"/>
    <w:semiHidden/>
    <w:rsid w:val="00592A3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32156">
      <w:bodyDiv w:val="1"/>
      <w:marLeft w:val="0"/>
      <w:marRight w:val="0"/>
      <w:marTop w:val="0"/>
      <w:marBottom w:val="0"/>
      <w:divBdr>
        <w:top w:val="none" w:sz="0" w:space="0" w:color="auto"/>
        <w:left w:val="none" w:sz="0" w:space="0" w:color="auto"/>
        <w:bottom w:val="none" w:sz="0" w:space="0" w:color="auto"/>
        <w:right w:val="none" w:sz="0" w:space="0" w:color="auto"/>
      </w:divBdr>
    </w:div>
    <w:div w:id="1454523911">
      <w:bodyDiv w:val="1"/>
      <w:marLeft w:val="0"/>
      <w:marRight w:val="0"/>
      <w:marTop w:val="0"/>
      <w:marBottom w:val="0"/>
      <w:divBdr>
        <w:top w:val="none" w:sz="0" w:space="0" w:color="auto"/>
        <w:left w:val="none" w:sz="0" w:space="0" w:color="auto"/>
        <w:bottom w:val="none" w:sz="0" w:space="0" w:color="auto"/>
        <w:right w:val="none" w:sz="0" w:space="0" w:color="auto"/>
      </w:divBdr>
    </w:div>
    <w:div w:id="1969117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t.ul.com/main-app/products/catalog/?keywords=Eucli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oductmasterspec.com/default.aspx?orderby=manufacturer&amp;vi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uclidchemical.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uclidchemic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pdrepository.hpd-collaborative.org/Pages/Resul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25D61E1512554C981D7A06730F96BE" ma:contentTypeVersion="2" ma:contentTypeDescription="Create a new document." ma:contentTypeScope="" ma:versionID="b86c5d6133c2f863db4408b64a5d26d5">
  <xsd:schema xmlns:xsd="http://www.w3.org/2001/XMLSchema" xmlns:xs="http://www.w3.org/2001/XMLSchema" xmlns:p="http://schemas.microsoft.com/office/2006/metadata/properties" xmlns:ns2="979acd42-c0ee-4a96-8645-688305615a67" targetNamespace="http://schemas.microsoft.com/office/2006/metadata/properties" ma:root="true" ma:fieldsID="cd4a065513d3d786515c9a77498ac3f4" ns2:_="">
    <xsd:import namespace="979acd42-c0ee-4a96-8645-688305615a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acd42-c0ee-4a96-8645-688305615a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9700D-C42F-4927-A977-A0A09DE899A5}">
  <ds:schemaRefs>
    <ds:schemaRef ds:uri="http://schemas.openxmlformats.org/officeDocument/2006/bibliography"/>
  </ds:schemaRefs>
</ds:datastoreItem>
</file>

<file path=customXml/itemProps2.xml><?xml version="1.0" encoding="utf-8"?>
<ds:datastoreItem xmlns:ds="http://schemas.openxmlformats.org/officeDocument/2006/customXml" ds:itemID="{E6799419-9976-4A6D-A209-DEA8DA924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acd42-c0ee-4a96-8645-68830561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FDAC1-4117-437E-B6A2-990C54AE4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7666</Words>
  <Characters>43699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SECTION 033543 - POLISHED CONCRETE FINISHING</vt:lpstr>
    </vt:vector>
  </TitlesOfParts>
  <Company>Deltek, Inc.</Company>
  <LinksUpToDate>false</LinksUpToDate>
  <CharactersWithSpaces>51263</CharactersWithSpaces>
  <SharedDoc>false</SharedDoc>
  <HLinks>
    <vt:vector size="36" baseType="variant">
      <vt:variant>
        <vt:i4>2949182</vt:i4>
      </vt:variant>
      <vt:variant>
        <vt:i4>15</vt:i4>
      </vt:variant>
      <vt:variant>
        <vt:i4>0</vt:i4>
      </vt:variant>
      <vt:variant>
        <vt:i4>5</vt:i4>
      </vt:variant>
      <vt:variant>
        <vt:lpwstr>https://hpdrepository.hpd-collaborative.org/Pages/Results.aspx</vt:lpwstr>
      </vt:variant>
      <vt:variant>
        <vt:lpwstr>k=Euclid</vt:lpwstr>
      </vt:variant>
      <vt:variant>
        <vt:i4>3670079</vt:i4>
      </vt:variant>
      <vt:variant>
        <vt:i4>12</vt:i4>
      </vt:variant>
      <vt:variant>
        <vt:i4>0</vt:i4>
      </vt:variant>
      <vt:variant>
        <vt:i4>5</vt:i4>
      </vt:variant>
      <vt:variant>
        <vt:lpwstr>https://spot.ul.com/main-app/products/catalog/?keywords=Euclid</vt:lpwstr>
      </vt:variant>
      <vt:variant>
        <vt:lpwstr/>
      </vt:variant>
      <vt:variant>
        <vt:i4>6094931</vt:i4>
      </vt:variant>
      <vt:variant>
        <vt:i4>9</vt:i4>
      </vt:variant>
      <vt:variant>
        <vt:i4>0</vt:i4>
      </vt:variant>
      <vt:variant>
        <vt:i4>5</vt:i4>
      </vt:variant>
      <vt:variant>
        <vt:lpwstr>https://www.productmasterspec.com/default.aspx?orderby=manufacturer&amp;view=</vt:lpwstr>
      </vt:variant>
      <vt:variant>
        <vt:lpwstr/>
      </vt:variant>
      <vt:variant>
        <vt:i4>2621555</vt:i4>
      </vt:variant>
      <vt:variant>
        <vt:i4>6</vt:i4>
      </vt:variant>
      <vt:variant>
        <vt:i4>0</vt:i4>
      </vt:variant>
      <vt:variant>
        <vt:i4>5</vt:i4>
      </vt:variant>
      <vt:variant>
        <vt:lpwstr>http://masterspec.com/</vt:lpwstr>
      </vt:variant>
      <vt:variant>
        <vt:lpwstr/>
      </vt:variant>
      <vt:variant>
        <vt:i4>5505131</vt:i4>
      </vt:variant>
      <vt:variant>
        <vt:i4>3</vt:i4>
      </vt:variant>
      <vt:variant>
        <vt:i4>0</vt:i4>
      </vt:variant>
      <vt:variant>
        <vt:i4>5</vt:i4>
      </vt:variant>
      <vt:variant>
        <vt:lpwstr>mailto:info@euclidchemical.com</vt:lpwstr>
      </vt:variant>
      <vt:variant>
        <vt:lpwstr/>
      </vt:variant>
      <vt:variant>
        <vt:i4>3211360</vt:i4>
      </vt:variant>
      <vt:variant>
        <vt:i4>0</vt:i4>
      </vt:variant>
      <vt:variant>
        <vt:i4>0</vt:i4>
      </vt:variant>
      <vt:variant>
        <vt:i4>5</vt:i4>
      </vt:variant>
      <vt:variant>
        <vt:lpwstr>https://www.euclidchemical.com/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033543 - POLISHED CONCRETE FINISHING</dc:title>
  <dc:subject>POLISHED CONCRETE FINISHING</dc:subject>
  <dc:creator>Deltek, Inc.</dc:creator>
  <cp:keywords>BAS-12345-MS80</cp:keywords>
  <cp:lastModifiedBy>Furman, Corey S.</cp:lastModifiedBy>
  <cp:revision>2</cp:revision>
  <dcterms:created xsi:type="dcterms:W3CDTF">2022-10-14T16:21:00Z</dcterms:created>
  <dcterms:modified xsi:type="dcterms:W3CDTF">2022-10-14T16:21:00Z</dcterms:modified>
</cp:coreProperties>
</file>