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91E3B" w14:textId="77777777" w:rsidR="0004549B" w:rsidRDefault="0004549B">
      <w:pPr>
        <w:pStyle w:val="CMT"/>
      </w:pPr>
      <w:r>
        <w:t>Copyright 2021 by The American Institute of Architects (AIA)</w:t>
      </w:r>
    </w:p>
    <w:p w14:paraId="41698F68" w14:textId="77777777" w:rsidR="0004549B" w:rsidRDefault="00501646">
      <w:pPr>
        <w:pStyle w:val="CMT"/>
      </w:pPr>
      <w:r>
        <w:t>Exclusively published and distributed by Deltek, Inc. for the AIA</w:t>
      </w:r>
    </w:p>
    <w:p w14:paraId="09AF57AF" w14:textId="77777777" w:rsidR="00C12AA3" w:rsidRPr="008D4876" w:rsidRDefault="00C12AA3" w:rsidP="00C12AA3">
      <w:pPr>
        <w:pStyle w:val="PMCMT"/>
      </w:pPr>
      <w:bookmarkStart w:id="0" w:name="_Hlk520448886"/>
      <w:r w:rsidRPr="00933196">
        <w:t xml:space="preserve">This Product MasterSpec Section is licensed by Deltek, Inc. </w:t>
      </w:r>
      <w:r w:rsidRPr="008D4876">
        <w:t>to The Euclid Chemical Company ("Licensee").</w:t>
      </w:r>
    </w:p>
    <w:p w14:paraId="26C39251" w14:textId="77777777" w:rsidR="00C12AA3" w:rsidRPr="008D4876" w:rsidRDefault="00C12AA3" w:rsidP="00C12AA3">
      <w:pPr>
        <w:pStyle w:val="PMCMT"/>
        <w:rPr>
          <w:b/>
          <w:bCs/>
        </w:rPr>
      </w:pPr>
      <w:r w:rsidRPr="008D4876">
        <w:rPr>
          <w:b/>
          <w:bCs/>
        </w:rPr>
        <w:t xml:space="preserve">This Product MasterSpec Section modifies the original MasterSpec text </w:t>
      </w:r>
      <w:bookmarkStart w:id="1" w:name="_Hlk511895484"/>
      <w:r w:rsidRPr="008D4876">
        <w:rPr>
          <w:b/>
          <w:bCs/>
        </w:rPr>
        <w:t>and does not include the full content of the original MasterSpec Section</w:t>
      </w:r>
      <w:bookmarkEnd w:id="1"/>
      <w:r w:rsidRPr="008D4876">
        <w:rPr>
          <w:b/>
          <w:bCs/>
        </w:rPr>
        <w:t>.</w:t>
      </w:r>
    </w:p>
    <w:p w14:paraId="37D0FAAD" w14:textId="77777777" w:rsidR="00C12AA3" w:rsidRPr="008D4876" w:rsidRDefault="00C12AA3" w:rsidP="00C12AA3">
      <w:pPr>
        <w:pStyle w:val="PMCMT"/>
      </w:pPr>
      <w:r w:rsidRPr="008D4876">
        <w:t>Revisions made to the original MasterSpec text are made solely by the Licensee and are not endorsed by, or representative of the opinions of, Deltek or The American Institute of Architects (AIA). Neither AIA nor Deltek are liable in any way for such revisions or for the use of this Product MasterSpec Section by any end user. A qualified design professional should review and edit the document to suit project requirements.</w:t>
      </w:r>
    </w:p>
    <w:p w14:paraId="672DA31A" w14:textId="77777777" w:rsidR="00C12AA3" w:rsidRPr="008D4876" w:rsidRDefault="00C12AA3" w:rsidP="00C12AA3">
      <w:pPr>
        <w:pStyle w:val="PMCMT"/>
      </w:pPr>
      <w:r w:rsidRPr="008D4876">
        <w:t xml:space="preserve">For more information, contact The Euclid Chemical Company, 19215 Redwood Rd., Cleveland, OH 44110; Phone: (800) 321-7628 or (216) 531-9222; Website: </w:t>
      </w:r>
      <w:hyperlink r:id="rId9" w:history="1">
        <w:r w:rsidRPr="008D4876">
          <w:rPr>
            <w:rStyle w:val="Hyperlink"/>
          </w:rPr>
          <w:t>www.euclid</w:t>
        </w:r>
        <w:r w:rsidRPr="008D4876">
          <w:rPr>
            <w:rStyle w:val="Hyperlink"/>
          </w:rPr>
          <w:t>c</w:t>
        </w:r>
        <w:r w:rsidRPr="008D4876">
          <w:rPr>
            <w:rStyle w:val="Hyperlink"/>
          </w:rPr>
          <w:t>hemical.com</w:t>
        </w:r>
      </w:hyperlink>
      <w:r w:rsidRPr="008D4876">
        <w:t xml:space="preserve">; Email: </w:t>
      </w:r>
      <w:hyperlink r:id="rId10" w:history="1">
        <w:r w:rsidRPr="008D4876">
          <w:rPr>
            <w:rStyle w:val="Hyperlink"/>
          </w:rPr>
          <w:t>info@euclidchemical.com</w:t>
        </w:r>
      </w:hyperlink>
      <w:r w:rsidRPr="008D4876">
        <w:t>.</w:t>
      </w:r>
    </w:p>
    <w:p w14:paraId="5CD6F7A2" w14:textId="77777777" w:rsidR="00C12AA3" w:rsidRPr="00933196" w:rsidRDefault="00C12AA3" w:rsidP="00C12AA3">
      <w:pPr>
        <w:pStyle w:val="PMCMT"/>
      </w:pPr>
      <w:r w:rsidRPr="00933196">
        <w:t xml:space="preserve">For information about </w:t>
      </w:r>
      <w:bookmarkStart w:id="2" w:name="_Hlk511888554"/>
      <w:r w:rsidRPr="00933196">
        <w:t xml:space="preserve">MasterSpec, contact </w:t>
      </w:r>
      <w:bookmarkStart w:id="3" w:name="_Hlk518999845"/>
      <w:r w:rsidRPr="00933196">
        <w:t xml:space="preserve">Deltek at (800) 424-5080 or visit </w:t>
      </w:r>
      <w:bookmarkEnd w:id="2"/>
      <w:bookmarkEnd w:id="3"/>
      <w:r w:rsidRPr="00C46D6A">
        <w:fldChar w:fldCharType="begin"/>
      </w:r>
      <w:r>
        <w:instrText>HYPERLINK "http://masterspec.com/"</w:instrText>
      </w:r>
      <w:r w:rsidRPr="00C46D6A">
        <w:fldChar w:fldCharType="separate"/>
      </w:r>
      <w:r w:rsidRPr="00C46D6A">
        <w:rPr>
          <w:rStyle w:val="Hyperlink"/>
        </w:rPr>
        <w:t>masterspec.com</w:t>
      </w:r>
      <w:r w:rsidRPr="00C46D6A">
        <w:rPr>
          <w:rStyle w:val="Hyperlink"/>
        </w:rPr>
        <w:fldChar w:fldCharType="end"/>
      </w:r>
      <w:r w:rsidRPr="00933196">
        <w:t>.</w:t>
      </w:r>
    </w:p>
    <w:bookmarkEnd w:id="0"/>
    <w:p w14:paraId="3DE6DDDD" w14:textId="77777777" w:rsidR="0004549B" w:rsidRDefault="0004549B">
      <w:pPr>
        <w:pStyle w:val="SCT"/>
      </w:pPr>
      <w:r>
        <w:t xml:space="preserve">SECTION </w:t>
      </w:r>
      <w:r>
        <w:rPr>
          <w:rStyle w:val="NUM"/>
        </w:rPr>
        <w:t>035416</w:t>
      </w:r>
      <w:r>
        <w:t xml:space="preserve"> - </w:t>
      </w:r>
      <w:r>
        <w:rPr>
          <w:rStyle w:val="NAM"/>
        </w:rPr>
        <w:t>HYDRAULIC CEMENT UNDERLAYMENT</w:t>
      </w:r>
    </w:p>
    <w:p w14:paraId="5CDA4339" w14:textId="77777777" w:rsidR="00501646" w:rsidRDefault="00501646" w:rsidP="00501646">
      <w:pPr>
        <w:pStyle w:val="TIP"/>
      </w:pPr>
      <w:r w:rsidRPr="00501646">
        <w:rPr>
          <w:b/>
          <w:u w:val="single"/>
        </w:rPr>
        <w:t>TIPS:</w:t>
      </w:r>
    </w:p>
    <w:p w14:paraId="3C51B6AD" w14:textId="77777777" w:rsidR="00501646" w:rsidRDefault="00501646" w:rsidP="00501646">
      <w:pPr>
        <w:pStyle w:val="TIP"/>
      </w:pPr>
      <w:r>
        <w:t xml:space="preserve">To view non-printing </w:t>
      </w:r>
      <w:r w:rsidRPr="00501646">
        <w:rPr>
          <w:b/>
        </w:rPr>
        <w:t>Editor's Notes</w:t>
      </w:r>
      <w:r w:rsidRPr="00501646">
        <w:t xml:space="preserve"> that provide guidance for editing, click on MasterWorks/Single-File Formatting/Toggle/Editor's Notes.</w:t>
      </w:r>
    </w:p>
    <w:p w14:paraId="25D9E3F0" w14:textId="77777777" w:rsidR="00501646" w:rsidRPr="00501646" w:rsidRDefault="00501646" w:rsidP="00501646">
      <w:pPr>
        <w:pStyle w:val="TIP"/>
      </w:pPr>
      <w:r>
        <w:t xml:space="preserve">To read </w:t>
      </w:r>
      <w:r w:rsidRPr="00501646">
        <w:rPr>
          <w:b/>
        </w:rPr>
        <w:t>detailed research, technical information about products and materials, and coordination checklists</w:t>
      </w:r>
      <w:r w:rsidRPr="00501646">
        <w:t>, click on MasterWorks/Supporting Information.</w:t>
      </w:r>
    </w:p>
    <w:p w14:paraId="330A46E7" w14:textId="77777777" w:rsidR="00BA7EBE" w:rsidRPr="00903FC9" w:rsidRDefault="00BA7EBE" w:rsidP="00BA7EBE">
      <w:pPr>
        <w:pBdr>
          <w:top w:val="single" w:sz="2" w:space="3" w:color="auto"/>
          <w:left w:val="single" w:sz="4" w:space="4" w:color="auto"/>
          <w:bottom w:val="single" w:sz="4" w:space="3" w:color="auto"/>
          <w:right w:val="single" w:sz="4" w:space="4" w:color="auto"/>
        </w:pBdr>
        <w:spacing w:before="240"/>
        <w:rPr>
          <w:b/>
          <w:color w:val="000000"/>
          <w:u w:val="single"/>
        </w:rPr>
      </w:pPr>
      <w:bookmarkStart w:id="4" w:name="_Hlk525713835"/>
      <w:r w:rsidRPr="00903FC9">
        <w:rPr>
          <w:b/>
          <w:color w:val="000000"/>
          <w:u w:val="single"/>
        </w:rPr>
        <w:t>Access Product MasterSpec Sections:</w:t>
      </w:r>
    </w:p>
    <w:p w14:paraId="2C4EE828" w14:textId="77777777" w:rsidR="00BA7EBE" w:rsidRPr="00903FC9" w:rsidRDefault="00BA7EBE" w:rsidP="00BA7EBE">
      <w:pPr>
        <w:pBdr>
          <w:top w:val="single" w:sz="2" w:space="3" w:color="auto"/>
          <w:left w:val="single" w:sz="4" w:space="4" w:color="auto"/>
          <w:bottom w:val="single" w:sz="4" w:space="3" w:color="auto"/>
          <w:right w:val="single" w:sz="4" w:space="4" w:color="auto"/>
        </w:pBdr>
        <w:spacing w:before="240"/>
        <w:rPr>
          <w:color w:val="0000FF"/>
          <w:u w:val="single"/>
        </w:rPr>
      </w:pPr>
      <w:hyperlink r:id="rId11" w:history="1">
        <w:r w:rsidRPr="00903FC9">
          <w:rPr>
            <w:color w:val="0000FF"/>
            <w:u w:val="single"/>
          </w:rPr>
          <w:t>&lt;Double click here to view the list of manufacturer Sections available at ProductMasterSpec.com&gt;</w:t>
        </w:r>
      </w:hyperlink>
    </w:p>
    <w:p w14:paraId="6A2D1102" w14:textId="77777777" w:rsidR="00BA7EBE" w:rsidRPr="00903FC9" w:rsidRDefault="00BA7EBE" w:rsidP="00BA7EBE">
      <w:pPr>
        <w:pBdr>
          <w:top w:val="single" w:sz="2" w:space="3" w:color="auto"/>
          <w:left w:val="single" w:sz="4" w:space="4" w:color="auto"/>
          <w:bottom w:val="single" w:sz="4" w:space="3" w:color="auto"/>
          <w:right w:val="single" w:sz="4" w:space="4" w:color="auto"/>
        </w:pBdr>
        <w:spacing w:before="240"/>
        <w:rPr>
          <w:b/>
          <w:color w:val="000000"/>
          <w:u w:val="single"/>
        </w:rPr>
      </w:pPr>
      <w:bookmarkStart w:id="5" w:name="_Hlk528051791"/>
      <w:bookmarkEnd w:id="4"/>
      <w:r w:rsidRPr="00903FC9">
        <w:rPr>
          <w:b/>
          <w:color w:val="000000"/>
          <w:u w:val="single"/>
        </w:rPr>
        <w:t>Access Sustainability Content in UL SPOT:</w:t>
      </w:r>
    </w:p>
    <w:p w14:paraId="5DF268B2" w14:textId="77777777" w:rsidR="00BA7EBE" w:rsidRPr="00903FC9" w:rsidRDefault="00BA7EBE" w:rsidP="00BA7EBE">
      <w:pPr>
        <w:pBdr>
          <w:top w:val="single" w:sz="2" w:space="3" w:color="auto"/>
          <w:left w:val="single" w:sz="4" w:space="4" w:color="auto"/>
          <w:bottom w:val="single" w:sz="4" w:space="3" w:color="auto"/>
          <w:right w:val="single" w:sz="4" w:space="4" w:color="auto"/>
        </w:pBdr>
        <w:spacing w:before="240"/>
        <w:rPr>
          <w:color w:val="0000FF"/>
          <w:u w:val="single"/>
        </w:rPr>
      </w:pPr>
      <w:hyperlink r:id="rId12" w:history="1">
        <w:r w:rsidRPr="00903FC9">
          <w:rPr>
            <w:color w:val="0000FF"/>
            <w:u w:val="single"/>
          </w:rPr>
          <w:t>&lt;Double click here to view products with UL Environment certifications&gt;</w:t>
        </w:r>
      </w:hyperlink>
    </w:p>
    <w:bookmarkEnd w:id="5"/>
    <w:p w14:paraId="37A74EE1" w14:textId="77777777" w:rsidR="00BA7EBE" w:rsidRPr="00903FC9" w:rsidRDefault="00BA7EBE" w:rsidP="00BA7EBE">
      <w:pPr>
        <w:pBdr>
          <w:top w:val="single" w:sz="2" w:space="3" w:color="auto"/>
          <w:left w:val="single" w:sz="4" w:space="4" w:color="auto"/>
          <w:bottom w:val="single" w:sz="4" w:space="3" w:color="auto"/>
          <w:right w:val="single" w:sz="4" w:space="4" w:color="auto"/>
        </w:pBdr>
        <w:spacing w:before="240"/>
        <w:rPr>
          <w:b/>
          <w:color w:val="000000"/>
          <w:u w:val="single"/>
        </w:rPr>
      </w:pPr>
      <w:r w:rsidRPr="00903FC9">
        <w:rPr>
          <w:b/>
          <w:color w:val="000000"/>
          <w:u w:val="single"/>
        </w:rPr>
        <w:t>Access HPD Content on HPD Public Depository:</w:t>
      </w:r>
    </w:p>
    <w:p w14:paraId="2889DBE4" w14:textId="77777777" w:rsidR="00BA7EBE" w:rsidRPr="00903FC9" w:rsidRDefault="00BA7EBE" w:rsidP="00BA7EBE">
      <w:pPr>
        <w:pBdr>
          <w:top w:val="single" w:sz="2" w:space="3" w:color="auto"/>
          <w:left w:val="single" w:sz="4" w:space="4" w:color="auto"/>
          <w:bottom w:val="single" w:sz="4" w:space="3" w:color="auto"/>
          <w:right w:val="single" w:sz="4" w:space="4" w:color="auto"/>
        </w:pBdr>
        <w:spacing w:before="240"/>
        <w:rPr>
          <w:color w:val="0000FF"/>
          <w:u w:val="single"/>
        </w:rPr>
      </w:pPr>
      <w:hyperlink r:id="rId13" w:anchor="k=Euclid" w:history="1">
        <w:r w:rsidRPr="00903FC9">
          <w:rPr>
            <w:color w:val="0000FF"/>
            <w:u w:val="single"/>
          </w:rPr>
          <w:t xml:space="preserve">&lt;Double click here to view </w:t>
        </w:r>
        <w:r w:rsidRPr="00C01FB7">
          <w:rPr>
            <w:color w:val="0000FF"/>
          </w:rPr>
          <w:t>product health product declarations</w:t>
        </w:r>
        <w:r w:rsidRPr="00903FC9">
          <w:rPr>
            <w:color w:val="0000FF"/>
            <w:u w:val="single"/>
          </w:rPr>
          <w:t xml:space="preserve"> (HPDs) on HPD Public Repository&gt;</w:t>
        </w:r>
      </w:hyperlink>
    </w:p>
    <w:p w14:paraId="4BC57E9D" w14:textId="77777777" w:rsidR="00BA7EBE" w:rsidRDefault="00BA7EBE" w:rsidP="00BA7EBE">
      <w:pPr>
        <w:pStyle w:val="CMT"/>
      </w:pPr>
      <w:r>
        <w:t>Revise this Section by deleting and inserting text to meet Project-specific requirements.</w:t>
      </w:r>
    </w:p>
    <w:p w14:paraId="72971D21" w14:textId="77777777" w:rsidR="00BA7EBE" w:rsidRDefault="00BA7EBE" w:rsidP="00BA7EBE">
      <w:pPr>
        <w:pStyle w:val="CMT"/>
      </w:pPr>
      <w:r>
        <w:t xml:space="preserve">MasterSpec includes provisions for LEED v4, </w:t>
      </w:r>
      <w:r w:rsidRPr="00742084">
        <w:rPr>
          <w:bCs/>
          <w:szCs w:val="22"/>
        </w:rPr>
        <w:t>LEED </w:t>
      </w:r>
      <w:r w:rsidRPr="00910E8E">
        <w:rPr>
          <w:bCs/>
          <w:szCs w:val="22"/>
        </w:rPr>
        <w:t>v4</w:t>
      </w:r>
      <w:r>
        <w:rPr>
          <w:bCs/>
          <w:szCs w:val="22"/>
        </w:rPr>
        <w:t>.1</w:t>
      </w:r>
      <w:r w:rsidRPr="00910E8E">
        <w:rPr>
          <w:bCs/>
          <w:szCs w:val="22"/>
        </w:rPr>
        <w:t xml:space="preserve">, </w:t>
      </w:r>
      <w:r>
        <w:t>IgCC</w:t>
      </w:r>
      <w:r w:rsidR="00046268">
        <w:t>/ASHRAE 189.1</w:t>
      </w:r>
      <w:r>
        <w:t>, and Green Globes.</w:t>
      </w:r>
    </w:p>
    <w:p w14:paraId="2A4581DC" w14:textId="77777777" w:rsidR="0004549B" w:rsidRDefault="0004549B">
      <w:pPr>
        <w:pStyle w:val="PRT"/>
      </w:pPr>
      <w:r>
        <w:t>GENERAL</w:t>
      </w:r>
    </w:p>
    <w:p w14:paraId="4793ACF6" w14:textId="77777777" w:rsidR="0004549B" w:rsidRDefault="0004549B">
      <w:pPr>
        <w:pStyle w:val="ART"/>
      </w:pPr>
      <w:r>
        <w:t>SUMMARY</w:t>
      </w:r>
    </w:p>
    <w:p w14:paraId="075F439F" w14:textId="77777777" w:rsidR="0004549B" w:rsidRDefault="0004549B">
      <w:pPr>
        <w:pStyle w:val="PR1"/>
      </w:pPr>
      <w:r>
        <w:t>Section Includes:</w:t>
      </w:r>
    </w:p>
    <w:p w14:paraId="6CB1CD9A" w14:textId="77777777" w:rsidR="0004549B" w:rsidRDefault="0004549B">
      <w:pPr>
        <w:pStyle w:val="PR2"/>
        <w:spacing w:before="240"/>
      </w:pPr>
      <w:r>
        <w:lastRenderedPageBreak/>
        <w:t>Polymer-modified, self-leveling, hydraulic cement underlayment for application below interior floor coverings.</w:t>
      </w:r>
    </w:p>
    <w:p w14:paraId="7C29788A" w14:textId="77777777" w:rsidR="0004549B" w:rsidRDefault="0004549B">
      <w:pPr>
        <w:pStyle w:val="ART"/>
      </w:pPr>
      <w:r>
        <w:t>ALLOWANCES</w:t>
      </w:r>
    </w:p>
    <w:p w14:paraId="5E02400A" w14:textId="77777777" w:rsidR="0004549B" w:rsidRDefault="0004549B">
      <w:pPr>
        <w:pStyle w:val="CMT"/>
      </w:pPr>
      <w:r>
        <w:t>Retain products and Work included in this Section that are covered by cash or quantity allowance. Do not include amounts. Insert descriptions of items in Part 2 or 3 to provide information affecting the cost of the Work that is not included under the allowance.</w:t>
      </w:r>
    </w:p>
    <w:p w14:paraId="175FADDB" w14:textId="77777777" w:rsidR="0004549B" w:rsidRDefault="0004549B">
      <w:pPr>
        <w:pStyle w:val="PR1"/>
      </w:pPr>
      <w:r>
        <w:t>Provide hydraulic cement underlayment as part of [</w:t>
      </w:r>
      <w:r>
        <w:rPr>
          <w:b/>
        </w:rPr>
        <w:t>underlayment allowance</w:t>
      </w:r>
      <w:r>
        <w:t>] &lt;</w:t>
      </w:r>
      <w:r>
        <w:rPr>
          <w:b/>
        </w:rPr>
        <w:t>Insert name of allowance</w:t>
      </w:r>
      <w:r>
        <w:t>&gt;.</w:t>
      </w:r>
    </w:p>
    <w:p w14:paraId="4C9D6574" w14:textId="77777777" w:rsidR="0004549B" w:rsidRDefault="0004549B">
      <w:pPr>
        <w:pStyle w:val="ART"/>
      </w:pPr>
      <w:r>
        <w:t>UNIT PRICES</w:t>
      </w:r>
    </w:p>
    <w:p w14:paraId="4D49E423" w14:textId="77777777" w:rsidR="0004549B" w:rsidRDefault="0004549B">
      <w:pPr>
        <w:pStyle w:val="CMT"/>
      </w:pPr>
      <w:r>
        <w:t>Retain this article if Work specified in this Section is measured and paid for under the provisions of unit prices. Do not include amounts. Insert descriptions of items in Part 2 or 3 to provide information affecting the cost of the Work that is not included under the unit price.</w:t>
      </w:r>
    </w:p>
    <w:p w14:paraId="26C1FA1E" w14:textId="77777777" w:rsidR="0004549B" w:rsidRDefault="0004549B">
      <w:pPr>
        <w:pStyle w:val="PR1"/>
      </w:pPr>
      <w:r>
        <w:t>Work of this Section is affected by [</w:t>
      </w:r>
      <w:r>
        <w:rPr>
          <w:b/>
        </w:rPr>
        <w:t>underlayment unit price</w:t>
      </w:r>
      <w:r>
        <w:t>] &lt;</w:t>
      </w:r>
      <w:r>
        <w:rPr>
          <w:b/>
        </w:rPr>
        <w:t>Insert name of unit price</w:t>
      </w:r>
      <w:r>
        <w:t>&gt;.</w:t>
      </w:r>
    </w:p>
    <w:p w14:paraId="7AA51DD9" w14:textId="77777777" w:rsidR="0004549B" w:rsidRDefault="0004549B">
      <w:pPr>
        <w:pStyle w:val="ART"/>
      </w:pPr>
      <w:r>
        <w:t>PREINSTALLATION MEETINGS</w:t>
      </w:r>
    </w:p>
    <w:p w14:paraId="2B76FC94" w14:textId="77777777" w:rsidR="0004549B" w:rsidRDefault="0004549B">
      <w:pPr>
        <w:pStyle w:val="CMT"/>
      </w:pPr>
      <w:r>
        <w:t>Retain "Preinstallation Conference" Paragraph below if Work of this Section is extensive or complex enough to justify a conference.</w:t>
      </w:r>
    </w:p>
    <w:p w14:paraId="0EC47F3A" w14:textId="77777777" w:rsidR="0004549B" w:rsidRDefault="0004549B">
      <w:pPr>
        <w:pStyle w:val="PR1"/>
      </w:pPr>
      <w:r>
        <w:t>Preinstallation Conference: Conduct conference at [</w:t>
      </w:r>
      <w:r>
        <w:rPr>
          <w:b/>
        </w:rPr>
        <w:t>Project site</w:t>
      </w:r>
      <w:r>
        <w:t>] &lt;</w:t>
      </w:r>
      <w:r>
        <w:rPr>
          <w:b/>
        </w:rPr>
        <w:t>Insert location</w:t>
      </w:r>
      <w:r>
        <w:t>&gt;.</w:t>
      </w:r>
    </w:p>
    <w:p w14:paraId="23519629" w14:textId="77777777" w:rsidR="0004549B" w:rsidRDefault="0004549B">
      <w:pPr>
        <w:pStyle w:val="CMT"/>
      </w:pPr>
      <w:r>
        <w:t>If needed, insert list of conference participants not mentioned in Section 013100 "Project Management and Coordination."</w:t>
      </w:r>
    </w:p>
    <w:p w14:paraId="0BFA5E51" w14:textId="77777777" w:rsidR="0004549B" w:rsidRDefault="0004549B">
      <w:pPr>
        <w:pStyle w:val="PR2"/>
        <w:spacing w:before="240"/>
      </w:pPr>
      <w:r>
        <w:t>&lt;</w:t>
      </w:r>
      <w:r>
        <w:rPr>
          <w:b/>
        </w:rPr>
        <w:t>Insert participants</w:t>
      </w:r>
      <w:r>
        <w:t>&gt;.</w:t>
      </w:r>
    </w:p>
    <w:p w14:paraId="1F00FE7A" w14:textId="77777777" w:rsidR="0004549B" w:rsidRDefault="0004549B">
      <w:pPr>
        <w:pStyle w:val="ART"/>
      </w:pPr>
      <w:r>
        <w:t>ACTION SUBMITTALS</w:t>
      </w:r>
    </w:p>
    <w:p w14:paraId="042F58E1" w14:textId="77777777" w:rsidR="00CD646A" w:rsidRPr="00B55B70" w:rsidRDefault="00CD646A" w:rsidP="00CD646A">
      <w:pPr>
        <w:pStyle w:val="CMT"/>
      </w:pPr>
      <w:r w:rsidRPr="00177A8E">
        <w:t>Action submittals are submittals requiring responsive action and return of reviewed documents to Contractor.</w:t>
      </w:r>
    </w:p>
    <w:p w14:paraId="277158F3" w14:textId="77777777" w:rsidR="0004549B" w:rsidRDefault="0004549B">
      <w:pPr>
        <w:pStyle w:val="PR1"/>
      </w:pPr>
      <w:r>
        <w:t>Product Data: For the following:</w:t>
      </w:r>
    </w:p>
    <w:p w14:paraId="426E385F" w14:textId="77777777" w:rsidR="0004549B" w:rsidRDefault="0004549B">
      <w:pPr>
        <w:pStyle w:val="PR2"/>
        <w:spacing w:before="240"/>
      </w:pPr>
      <w:r>
        <w:t>Hydraulic cement underlayment.</w:t>
      </w:r>
    </w:p>
    <w:p w14:paraId="1975630A" w14:textId="77777777" w:rsidR="0004549B" w:rsidRDefault="0004549B">
      <w:pPr>
        <w:pStyle w:val="PR2"/>
      </w:pPr>
      <w:r>
        <w:t>Reinforcement.</w:t>
      </w:r>
    </w:p>
    <w:p w14:paraId="476537E5" w14:textId="77777777" w:rsidR="0004549B" w:rsidRDefault="0004549B">
      <w:pPr>
        <w:pStyle w:val="PR2"/>
      </w:pPr>
      <w:r>
        <w:t>Primer.</w:t>
      </w:r>
    </w:p>
    <w:p w14:paraId="111E2E0D" w14:textId="77777777" w:rsidR="0004549B" w:rsidRDefault="0004549B">
      <w:pPr>
        <w:pStyle w:val="PR2"/>
      </w:pPr>
      <w:r>
        <w:t>Corrosion-resistant coating.</w:t>
      </w:r>
    </w:p>
    <w:p w14:paraId="4DD964BD" w14:textId="77777777" w:rsidR="0004549B" w:rsidRDefault="0004549B">
      <w:pPr>
        <w:pStyle w:val="PR2"/>
      </w:pPr>
      <w:r>
        <w:t>Sound control mat.</w:t>
      </w:r>
    </w:p>
    <w:p w14:paraId="27FA9375" w14:textId="77777777" w:rsidR="00546CAC" w:rsidRDefault="00546CAC" w:rsidP="00546CAC">
      <w:pPr>
        <w:pStyle w:val="CMT"/>
      </w:pPr>
      <w:r w:rsidRPr="00177A8E">
        <w:t>Retain "Sustainable Design Submittals" Paragraph below if required to attain sustainability rating or to track sustainability submittals.</w:t>
      </w:r>
    </w:p>
    <w:p w14:paraId="52F7BF74" w14:textId="77777777" w:rsidR="0004549B" w:rsidRDefault="0004549B">
      <w:pPr>
        <w:pStyle w:val="PR1"/>
      </w:pPr>
      <w:r>
        <w:t>Sustainable Design Submittals:</w:t>
      </w:r>
    </w:p>
    <w:p w14:paraId="057897B7" w14:textId="77777777" w:rsidR="00BA7EBE" w:rsidRPr="00BA7EBE" w:rsidRDefault="00BA7EBE" w:rsidP="00BA7EBE">
      <w:pPr>
        <w:pStyle w:val="CMT"/>
      </w:pPr>
      <w:r w:rsidRPr="00BA7EBE">
        <w:t>"Product Data" Subparagraph below applies to LEED v4</w:t>
      </w:r>
      <w:r>
        <w:t xml:space="preserve">, </w:t>
      </w:r>
      <w:r w:rsidRPr="00BA7EBE">
        <w:t>LEED v4</w:t>
      </w:r>
      <w:r>
        <w:t>.1,</w:t>
      </w:r>
      <w:r w:rsidRPr="00BA7EBE">
        <w:t xml:space="preserve"> IgCC</w:t>
      </w:r>
      <w:r w:rsidR="00CD646A">
        <w:t>/</w:t>
      </w:r>
      <w:r w:rsidRPr="00BA7EBE">
        <w:t>ASHRAE 189.1</w:t>
      </w:r>
      <w:r>
        <w:t>,</w:t>
      </w:r>
      <w:r w:rsidRPr="00BA7EBE">
        <w:t xml:space="preserve"> and Green Globes. Coordinate with requirements for paints and coatings.</w:t>
      </w:r>
    </w:p>
    <w:p w14:paraId="7E610166" w14:textId="77777777" w:rsidR="00BA7EBE" w:rsidRPr="00BA7EBE" w:rsidRDefault="00BA7EBE" w:rsidP="00BA7EBE">
      <w:pPr>
        <w:pStyle w:val="PR2"/>
        <w:spacing w:before="240"/>
      </w:pPr>
      <w:r w:rsidRPr="00BA7EBE">
        <w:t>Product Data: For coatings, indicating VOC content.</w:t>
      </w:r>
    </w:p>
    <w:p w14:paraId="6A7F8F8D" w14:textId="77777777" w:rsidR="00BA7EBE" w:rsidRPr="007F5E48" w:rsidRDefault="00BA7EBE" w:rsidP="00BA7EBE">
      <w:pPr>
        <w:pStyle w:val="CMT"/>
      </w:pPr>
      <w:r w:rsidRPr="007F5E48">
        <w:t>Retain "Environmental Product Declaration (EPD)" Subparagraph below for LEED v4</w:t>
      </w:r>
      <w:r w:rsidR="00CD646A">
        <w:t xml:space="preserve"> and </w:t>
      </w:r>
      <w:r w:rsidR="00CD646A" w:rsidRPr="00BA7EBE">
        <w:t>LEED v4</w:t>
      </w:r>
      <w:r w:rsidR="00CD646A">
        <w:t>.1</w:t>
      </w:r>
      <w:r w:rsidR="006176DA">
        <w:t>,</w:t>
      </w:r>
      <w:r w:rsidRPr="007F5E48">
        <w:t xml:space="preserve"> MRc </w:t>
      </w:r>
      <w:r w:rsidR="006176DA">
        <w:t>"</w:t>
      </w:r>
      <w:r w:rsidRPr="007F5E48">
        <w:t>Building Product Disclosure and Optimization - Environmental Product Declarations." See the Evaluations. Verify, with manufacturer, that EPDs are available for each product.</w:t>
      </w:r>
    </w:p>
    <w:p w14:paraId="3AB30AD6" w14:textId="77777777" w:rsidR="00BA7EBE" w:rsidRPr="007F5E48" w:rsidRDefault="00BA7EBE" w:rsidP="00BA7EBE">
      <w:pPr>
        <w:pStyle w:val="PR2"/>
        <w:outlineLvl w:val="9"/>
      </w:pPr>
      <w:r w:rsidRPr="007F5E48">
        <w:t>Environmental Product Declaration (EPD): For each product.</w:t>
      </w:r>
    </w:p>
    <w:p w14:paraId="01B37BD4" w14:textId="77777777" w:rsidR="00BA7EBE" w:rsidRPr="007F5E48" w:rsidRDefault="00BA7EBE" w:rsidP="00BA7EBE">
      <w:pPr>
        <w:pStyle w:val="CMT"/>
      </w:pPr>
      <w:r w:rsidRPr="007F5E48">
        <w:t>"Product Certificates" Subparagraph below applies to IgCC, which requires that a minimum of 55 percent of building materials or products be extracted, harvested, manufactured, or recovered within 500 miles (800 km) of Project. See IgCC-2012, 505.2.5.</w:t>
      </w:r>
    </w:p>
    <w:p w14:paraId="5DA21D73" w14:textId="77777777" w:rsidR="00BA7EBE" w:rsidRPr="007F5E48" w:rsidRDefault="00BA7EBE" w:rsidP="00BA7EBE">
      <w:pPr>
        <w:pStyle w:val="PR2"/>
      </w:pPr>
      <w:r w:rsidRPr="007F5E48">
        <w:t>Product Certificates: For indigenous materials, indicating location of material manufacturer and point of extraction, harvest, or recovery for each raw material. Include distance to Project, means of transportation, and cost for each indigenous material.</w:t>
      </w:r>
    </w:p>
    <w:p w14:paraId="2F50AFC7" w14:textId="77777777" w:rsidR="00BA7EBE" w:rsidRPr="007F5E48" w:rsidRDefault="00BA7EBE" w:rsidP="00BA7EBE">
      <w:pPr>
        <w:pStyle w:val="CMT"/>
      </w:pPr>
      <w:r w:rsidRPr="007F5E48">
        <w:t>Retain "Environmental Product Declaration</w:t>
      </w:r>
      <w:r>
        <w:t xml:space="preserve"> (EPD)</w:t>
      </w:r>
      <w:r w:rsidRPr="007F5E48">
        <w:t>" Subparagraph below if products specified in the Section are required to have an EPD to meet the IgCC's requirement of 55</w:t>
      </w:r>
      <w:r>
        <w:t xml:space="preserve"> </w:t>
      </w:r>
      <w:r w:rsidRPr="007F5E48">
        <w:t>percent recycled materials.</w:t>
      </w:r>
    </w:p>
    <w:p w14:paraId="45743E75" w14:textId="77777777" w:rsidR="00BA7EBE" w:rsidRPr="007F5E48" w:rsidRDefault="00BA7EBE" w:rsidP="00BA7EBE">
      <w:pPr>
        <w:pStyle w:val="PR2"/>
      </w:pPr>
      <w:r w:rsidRPr="007F5E48">
        <w:t>Environmental Product Declaration</w:t>
      </w:r>
      <w:r>
        <w:t xml:space="preserve"> (EPD)</w:t>
      </w:r>
      <w:r w:rsidRPr="007F5E48">
        <w:t>: For each product.</w:t>
      </w:r>
    </w:p>
    <w:p w14:paraId="178CEE31" w14:textId="77777777" w:rsidR="00BA7EBE" w:rsidRPr="007F5E48" w:rsidRDefault="00BA7EBE" w:rsidP="00BA7EBE">
      <w:pPr>
        <w:pStyle w:val="CMT"/>
      </w:pPr>
      <w:r w:rsidRPr="007F5E48">
        <w:t>"Product Certificates" Subparagraph below applies to ASHRAE</w:t>
      </w:r>
      <w:r>
        <w:t> </w:t>
      </w:r>
      <w:r w:rsidRPr="007F5E48">
        <w:t>189.1, which requires that a minimum of 15 percent of building materials or products be extracted, harvested, manufactured, or recovered within 500 miles (800 km) of Project. See ASHRAE</w:t>
      </w:r>
      <w:r>
        <w:t> </w:t>
      </w:r>
      <w:r w:rsidRPr="007F5E48">
        <w:t>189.1-2014, 9.4.1.2.</w:t>
      </w:r>
    </w:p>
    <w:p w14:paraId="149A7F8E" w14:textId="77777777" w:rsidR="00BA7EBE" w:rsidRPr="007F5E48" w:rsidRDefault="00BA7EBE" w:rsidP="00BA7EBE">
      <w:pPr>
        <w:pStyle w:val="PR2"/>
      </w:pPr>
      <w:r w:rsidRPr="007F5E48">
        <w:t>Product Certificates: For regional materials, indicating location of material manufacturer and point of extraction, harvest, or recovery for each raw material. Include distance to Project, means of transportation, and cost for each regional material.</w:t>
      </w:r>
    </w:p>
    <w:p w14:paraId="061C3571" w14:textId="77777777" w:rsidR="00BA7EBE" w:rsidRPr="007F5E48" w:rsidRDefault="00AB4B2B" w:rsidP="00BA7EBE">
      <w:pPr>
        <w:pStyle w:val="CMT"/>
      </w:pPr>
      <w:r>
        <w:t xml:space="preserve">First </w:t>
      </w:r>
      <w:r w:rsidR="00BA7EBE" w:rsidRPr="007F5E48">
        <w:t>"Environmental Product Declaration</w:t>
      </w:r>
      <w:r w:rsidR="00BA7EBE">
        <w:t xml:space="preserve"> (EPD)</w:t>
      </w:r>
      <w:r w:rsidR="00BA7EBE" w:rsidRPr="007F5E48">
        <w:t>" Subparagraph below applies to ASHRAE 189.1 if products specified in the Section are used to meet the requirements of paragraph</w:t>
      </w:r>
      <w:r w:rsidR="00BA7EBE">
        <w:t> </w:t>
      </w:r>
      <w:r w:rsidR="00BA7EBE" w:rsidRPr="007F5E48">
        <w:t>9.4.1.4, "Multiple-Attribute Product Declaration or Certification," which requires EPDs for a minimum of 10 products.</w:t>
      </w:r>
    </w:p>
    <w:p w14:paraId="033AF524" w14:textId="77777777" w:rsidR="00BA7EBE" w:rsidRPr="007F5E48" w:rsidRDefault="00BA7EBE" w:rsidP="00BA7EBE">
      <w:pPr>
        <w:pStyle w:val="PR2"/>
      </w:pPr>
      <w:r w:rsidRPr="007F5E48">
        <w:t>Environmental Product Declaration</w:t>
      </w:r>
      <w:r>
        <w:t xml:space="preserve"> (EPD)</w:t>
      </w:r>
      <w:r w:rsidRPr="007F5E48">
        <w:t>: For each product.</w:t>
      </w:r>
    </w:p>
    <w:p w14:paraId="07DB0554" w14:textId="77777777" w:rsidR="00BA7EBE" w:rsidRPr="007F5E48" w:rsidRDefault="00BA7EBE" w:rsidP="00BA7EBE">
      <w:pPr>
        <w:pStyle w:val="CMT"/>
      </w:pPr>
      <w:r w:rsidRPr="007F5E48">
        <w:t>Subparagraphs below apply to Green Globes v1.4 if products specified in the Section are used to meet the requirements of paragraph</w:t>
      </w:r>
      <w:r>
        <w:t> </w:t>
      </w:r>
      <w:r w:rsidRPr="007F5E48">
        <w:t>3.5.1.2 "Path</w:t>
      </w:r>
      <w:r>
        <w:t> </w:t>
      </w:r>
      <w:r w:rsidRPr="007F5E48">
        <w:t>B: Prescriptive Path for Building Core and Shell</w:t>
      </w:r>
      <w:r w:rsidR="00F7767C">
        <w:t>,</w:t>
      </w:r>
      <w:r w:rsidRPr="007F5E48">
        <w:t>" which requires that a certain percentage of the materials used in the core and shell have EPDs, third-party certifications, and/or third-party life cycle assessments.</w:t>
      </w:r>
    </w:p>
    <w:p w14:paraId="7868112D" w14:textId="77777777" w:rsidR="00BA7EBE" w:rsidRPr="007F5E48" w:rsidRDefault="00BA7EBE" w:rsidP="00BA7EBE">
      <w:pPr>
        <w:pStyle w:val="PR2"/>
      </w:pPr>
      <w:r w:rsidRPr="007F5E48">
        <w:t>Environmental Product Declaration</w:t>
      </w:r>
      <w:r>
        <w:t xml:space="preserve"> (EPD)</w:t>
      </w:r>
      <w:r w:rsidRPr="007F5E48">
        <w:t>: For each product.</w:t>
      </w:r>
    </w:p>
    <w:p w14:paraId="4B67DBE1" w14:textId="77777777" w:rsidR="00BA7EBE" w:rsidRPr="007F5E48" w:rsidRDefault="00BA7EBE" w:rsidP="00BA7EBE">
      <w:pPr>
        <w:pStyle w:val="PR2"/>
      </w:pPr>
      <w:r w:rsidRPr="007F5E48">
        <w:t>Third-Party Certifications: For each product.</w:t>
      </w:r>
    </w:p>
    <w:p w14:paraId="6A6B310F" w14:textId="77777777" w:rsidR="00BA7EBE" w:rsidRPr="007F5E48" w:rsidRDefault="00BA7EBE" w:rsidP="00BA7EBE">
      <w:pPr>
        <w:pStyle w:val="PR2"/>
      </w:pPr>
      <w:r w:rsidRPr="007F5E48">
        <w:t>Third-Party Certified Life Cycle Assessment: For each product.</w:t>
      </w:r>
    </w:p>
    <w:p w14:paraId="2D4602FD" w14:textId="77777777" w:rsidR="00131BEE" w:rsidRPr="00BA7EBE" w:rsidRDefault="00131BEE" w:rsidP="00131BEE">
      <w:pPr>
        <w:pStyle w:val="CMT"/>
      </w:pPr>
      <w:r w:rsidRPr="00BA7EBE">
        <w:t xml:space="preserve">"Laboratory Test Reports" Subparagraph below applies to LEED v4, </w:t>
      </w:r>
      <w:r w:rsidR="00BA7EBE" w:rsidRPr="00BA7EBE">
        <w:t>LEED v4</w:t>
      </w:r>
      <w:r w:rsidR="00BA7EBE">
        <w:t>.1,</w:t>
      </w:r>
      <w:r w:rsidR="00BA7EBE" w:rsidRPr="00BA7EBE">
        <w:t xml:space="preserve"> </w:t>
      </w:r>
      <w:r w:rsidRPr="00BA7EBE">
        <w:t>IgCC</w:t>
      </w:r>
      <w:r w:rsidR="00046268">
        <w:t>/</w:t>
      </w:r>
      <w:r w:rsidRPr="00BA7EBE">
        <w:t>ASHRAE 189.1, and Green Globes. Coordinate with requirements for paints and coatings.</w:t>
      </w:r>
    </w:p>
    <w:p w14:paraId="71ED6505" w14:textId="77777777" w:rsidR="0004549B" w:rsidRPr="00BA7EBE" w:rsidRDefault="00131BEE" w:rsidP="00131BEE">
      <w:pPr>
        <w:pStyle w:val="PR2"/>
      </w:pPr>
      <w:r w:rsidRPr="00BA7EBE">
        <w:t>Laboratory Test Reports: For coatings, indicating compliance with requirements for low-emitting materials.</w:t>
      </w:r>
    </w:p>
    <w:p w14:paraId="3B496B1A" w14:textId="77777777" w:rsidR="00BA7EBE" w:rsidRPr="007F5E48" w:rsidRDefault="00BA7EBE" w:rsidP="00BA7EBE">
      <w:pPr>
        <w:pStyle w:val="CMT"/>
      </w:pPr>
      <w:r w:rsidRPr="007F5E48">
        <w:lastRenderedPageBreak/>
        <w:t>Retain "Health Product Declaration (HPD)" Paragraph below for LEED v4.1</w:t>
      </w:r>
      <w:r w:rsidR="006176DA">
        <w:t>,</w:t>
      </w:r>
      <w:r w:rsidRPr="007F5E48">
        <w:t xml:space="preserve"> MRc "Building Product Disclosure and Optimization - Material Ingredients," Option 2 - "Material Ingredient Optimization, Advanced Inventory &amp; Assessment."</w:t>
      </w:r>
    </w:p>
    <w:p w14:paraId="0A9E88B5" w14:textId="77777777" w:rsidR="00BA7EBE" w:rsidRPr="007F5E48" w:rsidRDefault="00BA7EBE" w:rsidP="00BA7EBE">
      <w:pPr>
        <w:pStyle w:val="PR1"/>
      </w:pPr>
      <w:r w:rsidRPr="007F5E48">
        <w:t>Health Product Declaration (HPD): Provide documentation confirming product compliance with one of the following:</w:t>
      </w:r>
    </w:p>
    <w:p w14:paraId="7EEF4D6F" w14:textId="77777777" w:rsidR="00BA7EBE" w:rsidRPr="007F5E48" w:rsidRDefault="00BA7EBE" w:rsidP="00BA7EBE">
      <w:pPr>
        <w:pStyle w:val="PR2"/>
        <w:spacing w:before="240"/>
      </w:pPr>
      <w:r w:rsidRPr="007F5E48">
        <w:t>Inventory or HPD to at least 0.01 percent by weight with no GreenScreen LT-1 or GHS Category 1 hazards.</w:t>
      </w:r>
    </w:p>
    <w:p w14:paraId="3D7A98AE" w14:textId="77777777" w:rsidR="00BA7EBE" w:rsidRPr="007F5E48" w:rsidRDefault="00BA7EBE" w:rsidP="00BA7EBE">
      <w:pPr>
        <w:pStyle w:val="PR2"/>
      </w:pPr>
      <w:r w:rsidRPr="007F5E48">
        <w:t>Inventory or HPD to at least 0.01 percent by weight, with at least 75 percent assessed using GreenScreen Benchmark assessment.</w:t>
      </w:r>
    </w:p>
    <w:p w14:paraId="234020B5" w14:textId="77777777" w:rsidR="00BA7EBE" w:rsidRPr="007F5E48" w:rsidRDefault="00BA7EBE" w:rsidP="00BA7EBE">
      <w:pPr>
        <w:pStyle w:val="PR2"/>
      </w:pPr>
      <w:proofErr w:type="gramStart"/>
      <w:r w:rsidRPr="007F5E48">
        <w:t>Third-party</w:t>
      </w:r>
      <w:proofErr w:type="gramEnd"/>
      <w:r w:rsidRPr="007F5E48">
        <w:t>-verified Declare product label, designated "Red List Free."</w:t>
      </w:r>
    </w:p>
    <w:p w14:paraId="6E337CE5" w14:textId="77777777" w:rsidR="00BA7EBE" w:rsidRPr="007F5E48" w:rsidRDefault="00BA7EBE" w:rsidP="00BA7EBE">
      <w:pPr>
        <w:pStyle w:val="PR2"/>
      </w:pPr>
      <w:r w:rsidRPr="007F5E48">
        <w:t xml:space="preserve">Material Health Certificate or Cradle to Cradle certification with minimum </w:t>
      </w:r>
      <w:proofErr w:type="gramStart"/>
      <w:r w:rsidRPr="007F5E48">
        <w:t>Bronze</w:t>
      </w:r>
      <w:proofErr w:type="gramEnd"/>
      <w:r w:rsidRPr="007F5E48">
        <w:t xml:space="preserve"> level of Material Health.</w:t>
      </w:r>
    </w:p>
    <w:p w14:paraId="484B3F6C" w14:textId="77777777" w:rsidR="0004549B" w:rsidRDefault="0004549B">
      <w:pPr>
        <w:pStyle w:val="CMT"/>
      </w:pPr>
      <w:r>
        <w:t>Retain "Shop Drawings" Paragraph below if survey of existing conditions is required.</w:t>
      </w:r>
    </w:p>
    <w:p w14:paraId="09CCF12C" w14:textId="77777777" w:rsidR="0004549B" w:rsidRDefault="0004549B">
      <w:pPr>
        <w:pStyle w:val="PR1"/>
      </w:pPr>
      <w:r>
        <w:t>Shop Drawings: Include plans indicating substrates, locations, and average depths of underlayment based on survey of substrate conditions.</w:t>
      </w:r>
    </w:p>
    <w:p w14:paraId="164CDDC8" w14:textId="77777777" w:rsidR="0004549B" w:rsidRDefault="0004549B">
      <w:pPr>
        <w:pStyle w:val="ART"/>
      </w:pPr>
      <w:r>
        <w:t>INFORMATIONAL SUBMITTALS</w:t>
      </w:r>
    </w:p>
    <w:p w14:paraId="1DE50F5C" w14:textId="77777777" w:rsidR="00CD646A" w:rsidRPr="00BA29A6" w:rsidRDefault="00CD646A" w:rsidP="00CD646A">
      <w:pPr>
        <w:suppressAutoHyphens/>
        <w:spacing w:before="240"/>
        <w:jc w:val="both"/>
        <w:rPr>
          <w:vanish/>
          <w:color w:val="0000FF"/>
        </w:rPr>
      </w:pPr>
      <w:r w:rsidRPr="00BA29A6">
        <w:rPr>
          <w:vanish/>
          <w:color w:val="0000FF"/>
        </w:rPr>
        <w:t>Informational submittals are submittals that require review by Architect, but they do not require Architect's responsive action and return of reviewed documents to Contractor, provided submittals comply with requirements. If rejected, submittals with responsive action must be returned to Contractor.</w:t>
      </w:r>
    </w:p>
    <w:p w14:paraId="778AFDC2" w14:textId="77777777" w:rsidR="0004549B" w:rsidRDefault="0004549B">
      <w:pPr>
        <w:pStyle w:val="CMT"/>
      </w:pPr>
      <w:r>
        <w:t>Coordinate "Qualification Data" Paragraph below with qualification requirements in Section 014000 "Quality Requirements" and as may be supplemented in "Quality Assurance" Article.</w:t>
      </w:r>
    </w:p>
    <w:p w14:paraId="2A35E44E" w14:textId="77777777" w:rsidR="0004549B" w:rsidRDefault="0004549B">
      <w:pPr>
        <w:pStyle w:val="PR1"/>
      </w:pPr>
      <w:r>
        <w:t>Qualification Data: For Installer.</w:t>
      </w:r>
    </w:p>
    <w:p w14:paraId="70843C4E" w14:textId="77777777" w:rsidR="0004549B" w:rsidRDefault="0004549B">
      <w:pPr>
        <w:pStyle w:val="PR1"/>
      </w:pPr>
      <w:r>
        <w:t>Test Reports:</w:t>
      </w:r>
    </w:p>
    <w:p w14:paraId="1C0A707A" w14:textId="77777777" w:rsidR="0004549B" w:rsidRDefault="0004549B">
      <w:pPr>
        <w:pStyle w:val="PR2"/>
        <w:spacing w:before="240"/>
      </w:pPr>
      <w:r>
        <w:t>For fire-resistant ratings, from a qualified testing agency.</w:t>
      </w:r>
    </w:p>
    <w:p w14:paraId="5789C0C6" w14:textId="77777777" w:rsidR="0004549B" w:rsidRDefault="0004549B">
      <w:pPr>
        <w:pStyle w:val="PR2"/>
      </w:pPr>
      <w:r>
        <w:t>For STC-rated assemblies, from a qualified testing agency.</w:t>
      </w:r>
    </w:p>
    <w:p w14:paraId="5AB55E92" w14:textId="77777777" w:rsidR="0004549B" w:rsidRDefault="0004549B">
      <w:pPr>
        <w:pStyle w:val="PR2"/>
      </w:pPr>
      <w:r>
        <w:t>For IIC-rated assemblies, from a qualified testing agency.</w:t>
      </w:r>
    </w:p>
    <w:p w14:paraId="7AF9DD6E" w14:textId="77777777" w:rsidR="0004549B" w:rsidRDefault="0004549B">
      <w:pPr>
        <w:pStyle w:val="ART"/>
      </w:pPr>
      <w:r>
        <w:t>QUALITY ASSURANCE</w:t>
      </w:r>
    </w:p>
    <w:p w14:paraId="5EB0AF5C" w14:textId="77777777" w:rsidR="0004549B" w:rsidRDefault="0004549B">
      <w:pPr>
        <w:pStyle w:val="CMT"/>
      </w:pPr>
      <w:r>
        <w:t>Some manufacturers approve installers; others do not. Revise "Installer Qualifications" Paragraph below to suit products selected.</w:t>
      </w:r>
    </w:p>
    <w:p w14:paraId="3B443390" w14:textId="77777777" w:rsidR="0004549B" w:rsidRDefault="0004549B">
      <w:pPr>
        <w:pStyle w:val="PR1"/>
      </w:pPr>
      <w:r>
        <w:t>Installer Qualifications:</w:t>
      </w:r>
      <w:r w:rsidR="003F4A19">
        <w:t xml:space="preserve"> A firm experienced in applying hydraulic cement </w:t>
      </w:r>
      <w:r w:rsidR="00C12AA3">
        <w:t>underlayment</w:t>
      </w:r>
      <w:r w:rsidR="003F4A19">
        <w:t xml:space="preserve"> similar in material, design, and extent to that indicated for this Project, whose work has resulted in applications with a record of successful in-service performance, and that employs workers trained by manufacturer</w:t>
      </w:r>
      <w:r>
        <w:t>.</w:t>
      </w:r>
    </w:p>
    <w:p w14:paraId="427AFEAB" w14:textId="77777777" w:rsidR="0004549B" w:rsidRDefault="0004549B">
      <w:pPr>
        <w:pStyle w:val="ART"/>
      </w:pPr>
      <w:r>
        <w:t>FIELD CONDITIONS</w:t>
      </w:r>
    </w:p>
    <w:p w14:paraId="0388BA6B" w14:textId="77777777" w:rsidR="0004549B" w:rsidRDefault="0004549B">
      <w:pPr>
        <w:pStyle w:val="PR1"/>
      </w:pPr>
      <w:r>
        <w:t>Environmental Limitations: Comply with manufacturer's written instructions for substrate temperature, ventilation, ambient temperature and humidity, and other conditions affecting underlayment performance.</w:t>
      </w:r>
    </w:p>
    <w:p w14:paraId="2F645B9C" w14:textId="77777777" w:rsidR="0004549B" w:rsidRDefault="0004549B">
      <w:pPr>
        <w:pStyle w:val="PR2"/>
        <w:spacing w:before="240"/>
      </w:pPr>
      <w:r>
        <w:t xml:space="preserve">Place hydraulic cement underlayments only when ambient temperature and temperature of substrates are between </w:t>
      </w:r>
      <w:r>
        <w:rPr>
          <w:rStyle w:val="IP"/>
        </w:rPr>
        <w:t>50 and 80 deg F</w:t>
      </w:r>
      <w:r>
        <w:rPr>
          <w:rStyle w:val="SI"/>
        </w:rPr>
        <w:t xml:space="preserve"> (10 and 27 deg C)</w:t>
      </w:r>
      <w:r>
        <w:t>.</w:t>
      </w:r>
    </w:p>
    <w:p w14:paraId="381B471D" w14:textId="77777777" w:rsidR="0004549B" w:rsidRDefault="0004549B">
      <w:pPr>
        <w:pStyle w:val="PRT"/>
      </w:pPr>
      <w:r>
        <w:t>PRODUCTS</w:t>
      </w:r>
    </w:p>
    <w:p w14:paraId="0983FC67" w14:textId="77777777" w:rsidR="0004549B" w:rsidRDefault="0004549B">
      <w:pPr>
        <w:pStyle w:val="CMT"/>
      </w:pPr>
      <w:r>
        <w:t>Manufacturers and products listed in this Section are neither recommended nor endorsed by the AIA or Deltek. Before selecting manufacturers and products, verify availability, suitability for intended applications, and compliance with minimum performance requirements. For definitions of terms and requirements for Contractor's product selection, see Section 016000 "Product Requirements."</w:t>
      </w:r>
    </w:p>
    <w:p w14:paraId="2776BF3B" w14:textId="77777777" w:rsidR="0004549B" w:rsidRDefault="0004549B">
      <w:pPr>
        <w:pStyle w:val="CMT"/>
      </w:pPr>
      <w:r>
        <w:t>Product options commonly available from manufacturers are included in square brackets throughout the Section Text. Not every manufacturer listed can provide every option offered; verify availability with manufacturers. For definitions of terms and requirements for Contractor's product selection, see Section 016000 "Product Requirements."</w:t>
      </w:r>
    </w:p>
    <w:p w14:paraId="1192FCAC" w14:textId="77777777" w:rsidR="0004549B" w:rsidRDefault="0004549B">
      <w:pPr>
        <w:pStyle w:val="ART"/>
      </w:pPr>
      <w:r>
        <w:t>PERFORMANCE REQUIREMENTS</w:t>
      </w:r>
    </w:p>
    <w:p w14:paraId="4EF41BD7" w14:textId="77777777" w:rsidR="0004549B" w:rsidRDefault="0004549B">
      <w:pPr>
        <w:pStyle w:val="CMT"/>
      </w:pPr>
      <w:r>
        <w:t>Retain "Fire-Resistance Ratings" Paragraph below only if products specified are part of a fire-resistance-rated assembly. Indicate rating, testing agency, and testing agency's design designation on Drawings.</w:t>
      </w:r>
    </w:p>
    <w:p w14:paraId="05DCDA48" w14:textId="77777777" w:rsidR="0004549B" w:rsidRDefault="0004549B">
      <w:pPr>
        <w:pStyle w:val="PR1"/>
      </w:pPr>
      <w:r>
        <w:t>Fire-Resistance Ratings: Comply with ASTM E119; testing by a qualified testing agency. Identify products with appropriate markings of applicable testing agency.</w:t>
      </w:r>
    </w:p>
    <w:p w14:paraId="04AEA11A" w14:textId="77777777" w:rsidR="0004549B" w:rsidRDefault="0004549B">
      <w:pPr>
        <w:pStyle w:val="PR2"/>
        <w:spacing w:before="240"/>
      </w:pPr>
      <w:r>
        <w:lastRenderedPageBreak/>
        <w:t>Indicate design designations from UL's "Fire Resistance Directory" or from the listings of another qualified testing agency.</w:t>
      </w:r>
    </w:p>
    <w:p w14:paraId="3A67049D" w14:textId="77777777" w:rsidR="0004549B" w:rsidRDefault="0004549B">
      <w:pPr>
        <w:pStyle w:val="CMT"/>
      </w:pPr>
      <w:r>
        <w:t>Retain "STC-Rated Assemblies" Paragraph below if hydraulic cement underlayment is part of STC-rated assemblies. Indicate design designations of specific assemblies on Drawings. The IBC requires a minimum STC of 50 (45 if field tested) for airborne sound transmission between adjacent dwelling units or between public areas and dwelling units.</w:t>
      </w:r>
    </w:p>
    <w:p w14:paraId="1D28CE48" w14:textId="77777777" w:rsidR="0004549B" w:rsidRDefault="0004549B">
      <w:pPr>
        <w:pStyle w:val="PR1"/>
      </w:pPr>
      <w:r>
        <w:t xml:space="preserve">STC-Rated Assemblies: For STC-rated assemblies, provide materials and construction identical to those tested in assembly indicated, </w:t>
      </w:r>
      <w:r w:rsidR="00E652DB">
        <w:t>in accordance with</w:t>
      </w:r>
      <w:r>
        <w:t xml:space="preserve"> ASTM E90 and classified </w:t>
      </w:r>
      <w:r w:rsidR="00E652DB">
        <w:t>in accordance with</w:t>
      </w:r>
      <w:r>
        <w:t xml:space="preserve"> ASTM E413 by an independent testing agency.</w:t>
      </w:r>
    </w:p>
    <w:p w14:paraId="417E726E" w14:textId="77777777" w:rsidR="0004549B" w:rsidRDefault="0004549B">
      <w:pPr>
        <w:pStyle w:val="PR2"/>
        <w:spacing w:before="240"/>
      </w:pPr>
      <w:r>
        <w:t>STC Rating: [</w:t>
      </w:r>
      <w:r>
        <w:rPr>
          <w:b/>
        </w:rPr>
        <w:t>60</w:t>
      </w:r>
      <w:r>
        <w:t>] [</w:t>
      </w:r>
      <w:r>
        <w:rPr>
          <w:b/>
        </w:rPr>
        <w:t>55</w:t>
      </w:r>
      <w:r>
        <w:t>] [</w:t>
      </w:r>
      <w:r>
        <w:rPr>
          <w:b/>
        </w:rPr>
        <w:t>50</w:t>
      </w:r>
      <w:r>
        <w:t>] [</w:t>
      </w:r>
      <w:r>
        <w:rPr>
          <w:b/>
        </w:rPr>
        <w:t>As indicated on Drawings</w:t>
      </w:r>
      <w:r>
        <w:t>].</w:t>
      </w:r>
    </w:p>
    <w:p w14:paraId="2AF8AA5F" w14:textId="77777777" w:rsidR="0004549B" w:rsidRDefault="0004549B">
      <w:pPr>
        <w:pStyle w:val="CMT"/>
      </w:pPr>
      <w:r>
        <w:t>Retain "IIC-Rated Assemblies" Paragraph below if hydraulic underlayment is part of impact insulation class- (IIC) rated assemblies. Indicate design designations of specific assemblies on Drawings. The IBC requires a minimum IIC of 50 (45 if field tested) for structure-borne sound transmission between adjacent dwelling units or between public areas and dwelling units.</w:t>
      </w:r>
    </w:p>
    <w:p w14:paraId="20ACD222" w14:textId="77777777" w:rsidR="0004549B" w:rsidRDefault="0004549B">
      <w:pPr>
        <w:pStyle w:val="PR1"/>
      </w:pPr>
      <w:r>
        <w:t xml:space="preserve">IIC-Rated Assemblies: For IIC-rated assemblies, provide materials and construction identical to those tested in assembly indicated, </w:t>
      </w:r>
      <w:r w:rsidR="00E652DB">
        <w:t>in accordance with</w:t>
      </w:r>
      <w:r>
        <w:t xml:space="preserve"> ASTM E492 and classified </w:t>
      </w:r>
      <w:r w:rsidR="00E652DB">
        <w:t>in accordance with</w:t>
      </w:r>
      <w:r>
        <w:t xml:space="preserve"> ASTM E989 by an independent testing agency.</w:t>
      </w:r>
    </w:p>
    <w:p w14:paraId="2106311A" w14:textId="77777777" w:rsidR="0004549B" w:rsidRDefault="0004549B">
      <w:pPr>
        <w:pStyle w:val="PR2"/>
        <w:spacing w:before="240"/>
      </w:pPr>
      <w:r>
        <w:t>IIC Rating: [</w:t>
      </w:r>
      <w:r>
        <w:rPr>
          <w:b/>
        </w:rPr>
        <w:t>60</w:t>
      </w:r>
      <w:r>
        <w:t>] [</w:t>
      </w:r>
      <w:r>
        <w:rPr>
          <w:b/>
        </w:rPr>
        <w:t>55</w:t>
      </w:r>
      <w:r>
        <w:t>] [</w:t>
      </w:r>
      <w:r>
        <w:rPr>
          <w:b/>
        </w:rPr>
        <w:t>50</w:t>
      </w:r>
      <w:r>
        <w:t>] [</w:t>
      </w:r>
      <w:r>
        <w:rPr>
          <w:b/>
        </w:rPr>
        <w:t>As indicated on Drawings</w:t>
      </w:r>
      <w:r>
        <w:t>].</w:t>
      </w:r>
    </w:p>
    <w:p w14:paraId="0596889E" w14:textId="77777777" w:rsidR="0004549B" w:rsidRDefault="0004549B">
      <w:pPr>
        <w:pStyle w:val="ART"/>
      </w:pPr>
      <w:r>
        <w:t>HYDRAULIC CEMENT UNDERLAYMENTS</w:t>
      </w:r>
    </w:p>
    <w:p w14:paraId="7B03C486" w14:textId="77777777" w:rsidR="0004549B" w:rsidRPr="003F4A19" w:rsidRDefault="0004549B">
      <w:pPr>
        <w:pStyle w:val="CMT"/>
      </w:pPr>
      <w:r>
        <w:t xml:space="preserve">Minimum thickness indicated in "Hydraulic Cement Underlayment" Paragraph below indicates capability of material, generally over concrete. Required minimum thickness for application depends on substrate and type of floor covering to be applied. Wood substrates, for example, will require greater minimum thickness. In </w:t>
      </w:r>
      <w:r w:rsidRPr="003F4A19">
        <w:t>addition, numerous manufacturers make products with differing compressive strengths, cure times, and suitability for use with radiant flooring. Consult manufacturers.</w:t>
      </w:r>
    </w:p>
    <w:p w14:paraId="5A97528C" w14:textId="77777777" w:rsidR="0004549B" w:rsidRPr="003F4A19" w:rsidRDefault="0004549B">
      <w:pPr>
        <w:pStyle w:val="PR1"/>
      </w:pPr>
      <w:r w:rsidRPr="003F4A19">
        <w:t xml:space="preserve">Hydraulic Cement Underlayment: Polymer-modified, self-leveling, hydraulic cement product that can be applied in minimum uniform thickness of </w:t>
      </w:r>
      <w:r w:rsidRPr="003F4A19">
        <w:rPr>
          <w:rStyle w:val="IP"/>
        </w:rPr>
        <w:t>1/4 inch</w:t>
      </w:r>
      <w:r w:rsidRPr="003F4A19">
        <w:rPr>
          <w:rStyle w:val="SI"/>
        </w:rPr>
        <w:t xml:space="preserve"> (6 mm)</w:t>
      </w:r>
      <w:r w:rsidRPr="003F4A19">
        <w:t xml:space="preserve"> and that can be feathered at edges to match adjacent floor elevations.</w:t>
      </w:r>
    </w:p>
    <w:p w14:paraId="7A46A716" w14:textId="77777777" w:rsidR="003F4A19" w:rsidRDefault="003F4A19" w:rsidP="003F4A19">
      <w:pPr>
        <w:pStyle w:val="CMT"/>
      </w:pPr>
      <w:r>
        <w:t>Retain "Basis-of-Design Product" Subparagraph and list of manufacturers below to require a specific product or a comparable product from manufacturers listed.</w:t>
      </w:r>
    </w:p>
    <w:p w14:paraId="0384FC38" w14:textId="77777777" w:rsidR="00142991" w:rsidRDefault="0014624E" w:rsidP="00142991">
      <w:pPr>
        <w:pStyle w:val="CMT"/>
      </w:pPr>
      <w:r>
        <w:t>Euclid's</w:t>
      </w:r>
      <w:r w:rsidRPr="00810505">
        <w:t xml:space="preserve"> </w:t>
      </w:r>
      <w:r w:rsidR="00142991">
        <w:t>"</w:t>
      </w:r>
      <w:r w:rsidR="00142991" w:rsidRPr="009D2B5E">
        <w:t>EUCOFLOOR</w:t>
      </w:r>
      <w:r w:rsidR="00142991">
        <w:t> </w:t>
      </w:r>
      <w:r w:rsidR="00142991" w:rsidRPr="009D2B5E">
        <w:t>SL160</w:t>
      </w:r>
      <w:r w:rsidR="00142991">
        <w:t>"</w:t>
      </w:r>
      <w:r w:rsidR="00142991" w:rsidRPr="009D2B5E">
        <w:t xml:space="preserve"> is a single-component, cement</w:t>
      </w:r>
      <w:r w:rsidR="004A696F">
        <w:t>-</w:t>
      </w:r>
      <w:r w:rsidR="00142991" w:rsidRPr="009D2B5E">
        <w:t>based, free-flowing, self-leveling compound specially designed for easy application over concrete floors as an underlayment for subsequent placement of floor coverings. It</w:t>
      </w:r>
      <w:r w:rsidR="00546CAC">
        <w:t xml:space="preserve"> i</w:t>
      </w:r>
      <w:r w:rsidR="00142991" w:rsidRPr="009D2B5E">
        <w:t>s suitable for repair and leveling course</w:t>
      </w:r>
      <w:r w:rsidR="004A696F">
        <w:t>s</w:t>
      </w:r>
      <w:r w:rsidR="00142991" w:rsidRPr="009D2B5E">
        <w:t xml:space="preserve"> and </w:t>
      </w:r>
      <w:r w:rsidR="004A696F">
        <w:t>can</w:t>
      </w:r>
      <w:r w:rsidR="00142991" w:rsidRPr="009D2B5E">
        <w:t xml:space="preserve"> be applied at thicknesses from featheredge to 1</w:t>
      </w:r>
      <w:r w:rsidR="004A696F">
        <w:t xml:space="preserve"> inch</w:t>
      </w:r>
      <w:r w:rsidR="00142991" w:rsidRPr="009D2B5E">
        <w:t xml:space="preserve"> (25 mm) neat. </w:t>
      </w:r>
      <w:r w:rsidR="004A696F">
        <w:t>It can also</w:t>
      </w:r>
      <w:r w:rsidR="00142991" w:rsidRPr="009D2B5E">
        <w:t xml:space="preserve"> be used as an indoor, light-duty (foot traffic only) wearing surface, when protected by Euclid</w:t>
      </w:r>
      <w:r w:rsidR="004A696F">
        <w:t>'s</w:t>
      </w:r>
      <w:r w:rsidR="00142991" w:rsidRPr="009D2B5E">
        <w:t xml:space="preserve"> epoxy</w:t>
      </w:r>
      <w:r w:rsidR="004A696F">
        <w:t>/</w:t>
      </w:r>
      <w:r w:rsidR="00142991" w:rsidRPr="009D2B5E">
        <w:t>urethane system</w:t>
      </w:r>
      <w:r w:rsidR="004A696F">
        <w:t>s</w:t>
      </w:r>
      <w:r w:rsidR="00142991" w:rsidRPr="009D2B5E">
        <w:t>.</w:t>
      </w:r>
    </w:p>
    <w:p w14:paraId="1FCCA253" w14:textId="77777777" w:rsidR="00142991" w:rsidRDefault="00142991" w:rsidP="00142991">
      <w:pPr>
        <w:pStyle w:val="CMT"/>
      </w:pPr>
      <w:r>
        <w:t>"</w:t>
      </w:r>
      <w:r w:rsidRPr="009D2B5E">
        <w:t>LEVEL MAGIC LIGHTWEIGHT</w:t>
      </w:r>
      <w:r>
        <w:t>"</w:t>
      </w:r>
      <w:r w:rsidRPr="009D2B5E">
        <w:t xml:space="preserve"> is a cement-based, self-leveling, high</w:t>
      </w:r>
      <w:r w:rsidR="004A696F">
        <w:t>-</w:t>
      </w:r>
      <w:r w:rsidRPr="009D2B5E">
        <w:t xml:space="preserve">strength underlayment designed for leveling floors without adding the weight of traditional cementitious leveling products. </w:t>
      </w:r>
      <w:r w:rsidR="004A696F">
        <w:t>It</w:t>
      </w:r>
      <w:r w:rsidRPr="009D2B5E">
        <w:t xml:space="preserve"> can be featheredged and has properties similar to concrete, but at a much lower load weight</w:t>
      </w:r>
      <w:r w:rsidR="004A696F">
        <w:t xml:space="preserve"> and </w:t>
      </w:r>
      <w:r w:rsidRPr="009D2B5E">
        <w:t xml:space="preserve">eliminates the need for troweling. </w:t>
      </w:r>
      <w:r w:rsidR="004A696F">
        <w:t>Add</w:t>
      </w:r>
      <w:r w:rsidRPr="009D2B5E">
        <w:t xml:space="preserve"> only potable water to achieve a fluid consistency </w:t>
      </w:r>
      <w:r w:rsidR="004A696F">
        <w:t>to</w:t>
      </w:r>
      <w:r w:rsidRPr="009D2B5E">
        <w:t xml:space="preserve"> produce a smooth, level</w:t>
      </w:r>
      <w:r w:rsidR="00546CAC">
        <w:t>,</w:t>
      </w:r>
      <w:r w:rsidRPr="009D2B5E">
        <w:t xml:space="preserve"> and hard surface after curing. </w:t>
      </w:r>
      <w:r w:rsidR="004A696F">
        <w:t xml:space="preserve">It </w:t>
      </w:r>
      <w:r w:rsidRPr="009D2B5E">
        <w:t xml:space="preserve">can be applied in multiple lifts with each lift being </w:t>
      </w:r>
      <w:r w:rsidR="004A696F">
        <w:t>a maximum</w:t>
      </w:r>
      <w:r w:rsidRPr="009D2B5E">
        <w:t xml:space="preserve"> 1</w:t>
      </w:r>
      <w:r w:rsidR="004A696F">
        <w:t xml:space="preserve"> inch</w:t>
      </w:r>
      <w:r w:rsidRPr="009D2B5E">
        <w:t xml:space="preserve"> (25</w:t>
      </w:r>
      <w:r w:rsidR="004A696F">
        <w:t> mm</w:t>
      </w:r>
      <w:r w:rsidRPr="009D2B5E">
        <w:t>).</w:t>
      </w:r>
    </w:p>
    <w:p w14:paraId="087C038D" w14:textId="77777777" w:rsidR="00142991" w:rsidRDefault="00142991" w:rsidP="00142991">
      <w:pPr>
        <w:pStyle w:val="CMT"/>
      </w:pPr>
      <w:r>
        <w:t>"</w:t>
      </w:r>
      <w:r w:rsidRPr="009D2B5E">
        <w:t>SUPER FLO-TOP</w:t>
      </w:r>
      <w:r>
        <w:t>"</w:t>
      </w:r>
      <w:r w:rsidRPr="009D2B5E">
        <w:t xml:space="preserve"> is a single-component, cement</w:t>
      </w:r>
      <w:r w:rsidR="004A696F">
        <w:t>-</w:t>
      </w:r>
      <w:r w:rsidRPr="009D2B5E">
        <w:t>based, free-flowing, self-leveling compound specially designed for easy application over concrete floors as an underlayment for subsequent placement of floor coverings. It</w:t>
      </w:r>
      <w:r w:rsidR="00546CAC">
        <w:t xml:space="preserve"> i</w:t>
      </w:r>
      <w:r w:rsidRPr="009D2B5E">
        <w:t>s suitable for repair and leveling course</w:t>
      </w:r>
      <w:r w:rsidR="00755F8C">
        <w:t>s</w:t>
      </w:r>
      <w:r w:rsidRPr="009D2B5E">
        <w:t xml:space="preserve"> and </w:t>
      </w:r>
      <w:r w:rsidR="00755F8C">
        <w:t>can</w:t>
      </w:r>
      <w:r w:rsidRPr="009D2B5E">
        <w:t xml:space="preserve"> be applied at thicknesses from featheredge to 1</w:t>
      </w:r>
      <w:r w:rsidR="00755F8C">
        <w:t xml:space="preserve"> inch</w:t>
      </w:r>
      <w:r w:rsidRPr="009D2B5E">
        <w:t xml:space="preserve"> (25 mm) neat. </w:t>
      </w:r>
      <w:r w:rsidR="00755F8C">
        <w:t>It can</w:t>
      </w:r>
      <w:r w:rsidRPr="009D2B5E">
        <w:t xml:space="preserve"> be used as a light-duty (foot traffic only) wearing surface, when protected by Euclid</w:t>
      </w:r>
      <w:r w:rsidR="00755F8C">
        <w:t>'s</w:t>
      </w:r>
      <w:r w:rsidRPr="009D2B5E">
        <w:t xml:space="preserve"> epoxy/urethane system</w:t>
      </w:r>
      <w:r w:rsidR="00755F8C">
        <w:t>s</w:t>
      </w:r>
      <w:r w:rsidRPr="009D2B5E">
        <w:t>.</w:t>
      </w:r>
    </w:p>
    <w:p w14:paraId="18A0F0F2" w14:textId="77777777" w:rsidR="00142991" w:rsidRDefault="00142991" w:rsidP="002F3136">
      <w:pPr>
        <w:pStyle w:val="PR2"/>
        <w:spacing w:before="240"/>
      </w:pPr>
      <w:r>
        <w:t>Basis-of-Design Product:</w:t>
      </w:r>
      <w:r w:rsidRPr="0092504A">
        <w:t xml:space="preserve"> Subject to compliance with requirements, provide</w:t>
      </w:r>
    </w:p>
    <w:p w14:paraId="71483AA5" w14:textId="77777777" w:rsidR="00142991" w:rsidRPr="00142991" w:rsidRDefault="002F3136" w:rsidP="00142991">
      <w:pPr>
        <w:pStyle w:val="PR2"/>
        <w:numPr>
          <w:ilvl w:val="0"/>
          <w:numId w:val="0"/>
        </w:numPr>
        <w:spacing w:before="60"/>
        <w:ind w:left="1440"/>
        <w:outlineLvl w:val="9"/>
      </w:pPr>
      <w:r w:rsidRPr="002F3136">
        <w:t>Euclid Chemical Company (The)</w:t>
      </w:r>
      <w:r w:rsidR="003F4A19" w:rsidRPr="003F4A19">
        <w:rPr>
          <w:color w:val="000000"/>
        </w:rPr>
        <w:t xml:space="preserve">; </w:t>
      </w:r>
      <w:r w:rsidR="001B7CDB">
        <w:rPr>
          <w:color w:val="000000"/>
        </w:rPr>
        <w:t>[</w:t>
      </w:r>
      <w:r w:rsidR="00CD646A" w:rsidRPr="001B7CDB">
        <w:rPr>
          <w:b/>
          <w:color w:val="000000"/>
        </w:rPr>
        <w:t>EUCOFLOOR SL160</w:t>
      </w:r>
      <w:r w:rsidR="00CD646A">
        <w:rPr>
          <w:color w:val="000000"/>
        </w:rPr>
        <w:t>] [</w:t>
      </w:r>
      <w:r w:rsidR="00CD646A">
        <w:rPr>
          <w:b/>
          <w:color w:val="000000"/>
        </w:rPr>
        <w:t>LEVEL MAGIC LIGHTWEIGHT</w:t>
      </w:r>
      <w:r w:rsidR="00CD646A">
        <w:rPr>
          <w:color w:val="000000"/>
        </w:rPr>
        <w:t>] [</w:t>
      </w:r>
      <w:r w:rsidR="00CD646A">
        <w:rPr>
          <w:b/>
          <w:color w:val="000000"/>
        </w:rPr>
        <w:t>SUPER FLO-TOP</w:t>
      </w:r>
      <w:r w:rsidR="001B7CDB">
        <w:rPr>
          <w:color w:val="000000"/>
        </w:rPr>
        <w:t>]</w:t>
      </w:r>
    </w:p>
    <w:p w14:paraId="7AFEB7C3" w14:textId="77777777" w:rsidR="003F4A19" w:rsidRPr="0092504A" w:rsidRDefault="003F4A19" w:rsidP="00142991">
      <w:pPr>
        <w:pStyle w:val="PR2"/>
        <w:numPr>
          <w:ilvl w:val="0"/>
          <w:numId w:val="0"/>
        </w:numPr>
        <w:spacing w:before="60"/>
        <w:ind w:left="1440"/>
        <w:outlineLvl w:val="9"/>
      </w:pPr>
      <w:r w:rsidRPr="0092504A">
        <w:t>or comparable product by one of the following:</w:t>
      </w:r>
    </w:p>
    <w:p w14:paraId="18DC9C5E" w14:textId="77777777" w:rsidR="00142991" w:rsidRDefault="00142991" w:rsidP="00142991">
      <w:pPr>
        <w:pStyle w:val="PR3"/>
        <w:spacing w:before="240"/>
      </w:pPr>
      <w:r>
        <w:t>Five Star Products, Inc.</w:t>
      </w:r>
    </w:p>
    <w:p w14:paraId="6267849C" w14:textId="77777777" w:rsidR="003F4A19" w:rsidRDefault="003F4A19" w:rsidP="003F4A19">
      <w:pPr>
        <w:pStyle w:val="PR3"/>
      </w:pPr>
      <w:r>
        <w:t>Master Builders Solutions.</w:t>
      </w:r>
    </w:p>
    <w:p w14:paraId="385732EF" w14:textId="77777777" w:rsidR="003F4A19" w:rsidRDefault="003F4A19" w:rsidP="003F4A19">
      <w:pPr>
        <w:pStyle w:val="PR3"/>
      </w:pPr>
      <w:r>
        <w:t>&lt;</w:t>
      </w:r>
      <w:r w:rsidRPr="002E1968">
        <w:rPr>
          <w:b/>
        </w:rPr>
        <w:t>Insert manufacturer's name</w:t>
      </w:r>
      <w:r>
        <w:t>&gt;.</w:t>
      </w:r>
    </w:p>
    <w:p w14:paraId="0449C1A3" w14:textId="77777777" w:rsidR="00536A44" w:rsidRDefault="00536A44" w:rsidP="00536A44">
      <w:pPr>
        <w:pStyle w:val="PR2"/>
        <w:spacing w:before="240"/>
      </w:pPr>
      <w:r>
        <w:t>Source Limitations: Obtain hydraulic cement underlayment products from a single manufacturer</w:t>
      </w:r>
      <w:r w:rsidRPr="00AD787B">
        <w:t xml:space="preserve"> </w:t>
      </w:r>
      <w:r>
        <w:t>through a single source.</w:t>
      </w:r>
    </w:p>
    <w:p w14:paraId="1C963048" w14:textId="77777777" w:rsidR="0004549B" w:rsidRDefault="0004549B" w:rsidP="00536A44">
      <w:pPr>
        <w:pStyle w:val="PR2"/>
        <w:outlineLvl w:val="9"/>
      </w:pPr>
      <w:r>
        <w:t>Cement Binder: ASTM C150/C150M, portland cemen</w:t>
      </w:r>
      <w:r w:rsidRPr="00046268">
        <w:t>t, or</w:t>
      </w:r>
      <w:r>
        <w:t xml:space="preserve"> hydraulic or blended hydraulic cement as defined by ASTM C219.</w:t>
      </w:r>
    </w:p>
    <w:p w14:paraId="48C6F81F" w14:textId="77777777" w:rsidR="0004549B" w:rsidRDefault="0004549B">
      <w:pPr>
        <w:pStyle w:val="CMT"/>
      </w:pPr>
      <w:r>
        <w:t>Revise "Compressive Strength" Subparagraph below to suit Project; consult manufacturers. Products are available in a range of strengths</w:t>
      </w:r>
    </w:p>
    <w:p w14:paraId="14299F6C" w14:textId="77777777" w:rsidR="0004549B" w:rsidRDefault="0004549B">
      <w:pPr>
        <w:pStyle w:val="PR2"/>
      </w:pPr>
      <w:r>
        <w:t>Compressive Strength: Not less than</w:t>
      </w:r>
      <w:r w:rsidR="006F378F">
        <w:t xml:space="preserve"> </w:t>
      </w:r>
      <w:r w:rsidR="006F378F">
        <w:rPr>
          <w:rStyle w:val="IP"/>
        </w:rPr>
        <w:t>3500 psi</w:t>
      </w:r>
      <w:r w:rsidR="006F378F">
        <w:rPr>
          <w:rStyle w:val="SI"/>
        </w:rPr>
        <w:t xml:space="preserve"> (24.1 MPa)</w:t>
      </w:r>
      <w:r>
        <w:t xml:space="preserve"> at 28 days when tested </w:t>
      </w:r>
      <w:r w:rsidR="00E652DB">
        <w:t>in accordance with</w:t>
      </w:r>
      <w:r>
        <w:t xml:space="preserve"> ASTM C109/C109M.</w:t>
      </w:r>
    </w:p>
    <w:p w14:paraId="1BD5A3C4" w14:textId="77777777" w:rsidR="00155608" w:rsidRDefault="0004549B">
      <w:pPr>
        <w:pStyle w:val="CMT"/>
      </w:pPr>
      <w:r>
        <w:t>Retain "Aggregate" Paragraph below if addition of aggregate filler is required by manufacturer to achieve thickness indicated. Coordinate aggregate size with depth of underlayment.</w:t>
      </w:r>
    </w:p>
    <w:p w14:paraId="6DF84C26" w14:textId="77777777" w:rsidR="0004549B" w:rsidRDefault="00155608">
      <w:pPr>
        <w:pStyle w:val="CMT"/>
      </w:pPr>
      <w:r>
        <w:rPr>
          <w:szCs w:val="22"/>
        </w:rPr>
        <w:t xml:space="preserve">For applications over </w:t>
      </w:r>
      <w:r>
        <w:t>1 inch (25.4 mm) in thickness, Euclid recommends adding 20 to 25 lb (9.1 to 11.3 kg) of 3/8 inch (9.5 mm) pea gravel to extend the initial layer of underlayment.</w:t>
      </w:r>
    </w:p>
    <w:p w14:paraId="698E459D" w14:textId="77777777" w:rsidR="0004549B" w:rsidRDefault="0004549B">
      <w:pPr>
        <w:pStyle w:val="PR1"/>
      </w:pPr>
      <w:r>
        <w:t xml:space="preserve">Aggregate: Well-graded, washed </w:t>
      </w:r>
      <w:r w:rsidR="00155608">
        <w:t>pe</w:t>
      </w:r>
      <w:r w:rsidR="0014624E">
        <w:t>a</w:t>
      </w:r>
      <w:r w:rsidR="00155608">
        <w:t xml:space="preserve"> </w:t>
      </w:r>
      <w:r>
        <w:t>gravel,</w:t>
      </w:r>
      <w:r w:rsidR="00155608">
        <w:t xml:space="preserve"> </w:t>
      </w:r>
      <w:r w:rsidR="00155608">
        <w:rPr>
          <w:rStyle w:val="IP"/>
        </w:rPr>
        <w:t>3/8 inch</w:t>
      </w:r>
      <w:r w:rsidR="00155608">
        <w:rPr>
          <w:rStyle w:val="SI"/>
        </w:rPr>
        <w:t xml:space="preserve"> (9.5 mm)</w:t>
      </w:r>
      <w:r>
        <w:t>; or coarse sand as recommended by underlayment manufacturer.</w:t>
      </w:r>
    </w:p>
    <w:p w14:paraId="121182F6" w14:textId="77777777" w:rsidR="0004549B" w:rsidRDefault="0004549B">
      <w:pPr>
        <w:pStyle w:val="PR2"/>
        <w:spacing w:before="240"/>
      </w:pPr>
      <w:r>
        <w:t>Provide aggregate when recommended in writing by underlayment manufacturer for underlayment thickness required.</w:t>
      </w:r>
    </w:p>
    <w:p w14:paraId="44D9D290" w14:textId="77777777" w:rsidR="0004549B" w:rsidRDefault="0004549B">
      <w:pPr>
        <w:pStyle w:val="PR1"/>
      </w:pPr>
      <w:r>
        <w:t xml:space="preserve">Water: Potable and at a temperature of not more than </w:t>
      </w:r>
      <w:r>
        <w:rPr>
          <w:rStyle w:val="IP"/>
        </w:rPr>
        <w:t>70 deg F</w:t>
      </w:r>
      <w:r>
        <w:rPr>
          <w:rStyle w:val="SI"/>
        </w:rPr>
        <w:t xml:space="preserve"> (21 deg C)</w:t>
      </w:r>
      <w:r>
        <w:t>.</w:t>
      </w:r>
    </w:p>
    <w:p w14:paraId="736FA4D1" w14:textId="77777777" w:rsidR="0004549B" w:rsidRDefault="0004549B">
      <w:pPr>
        <w:pStyle w:val="CMT"/>
      </w:pPr>
      <w:r>
        <w:t>When applied over wood, some manufacturers recommend reinforcing their products; consult manufacturers. Retain "Reinforcement" Paragraph below if applicable.</w:t>
      </w:r>
    </w:p>
    <w:p w14:paraId="1D12E335" w14:textId="77777777" w:rsidR="0004549B" w:rsidRDefault="0004549B">
      <w:pPr>
        <w:pStyle w:val="PR1"/>
      </w:pPr>
      <w:r>
        <w:t>Reinforcement: For underlayment applied to wood substrates, provide galvanized metal lath or other corrosion-resistant reinforcement recommended in writing by underlayment manufacturer.</w:t>
      </w:r>
    </w:p>
    <w:p w14:paraId="78A336B3" w14:textId="77777777" w:rsidR="0004549B" w:rsidRDefault="0004549B">
      <w:pPr>
        <w:pStyle w:val="PR1"/>
      </w:pPr>
      <w:r>
        <w:lastRenderedPageBreak/>
        <w:t>Primer</w:t>
      </w:r>
      <w:r w:rsidR="00D30D76">
        <w:t xml:space="preserve"> and Bonding Agent</w:t>
      </w:r>
      <w:r>
        <w:t>: Product of underlayment manufacturer recommended in writing for substrate, conditions, and application indicated.</w:t>
      </w:r>
    </w:p>
    <w:p w14:paraId="2876780D" w14:textId="77777777" w:rsidR="00131BEE" w:rsidRPr="003F4A19" w:rsidRDefault="00131BEE" w:rsidP="00131BEE">
      <w:pPr>
        <w:pStyle w:val="CMT"/>
      </w:pPr>
      <w:r w:rsidRPr="003F4A19">
        <w:t>"VOC Content" Subparagraph below applies to LEED v4</w:t>
      </w:r>
      <w:r w:rsidR="003F4A19">
        <w:t xml:space="preserve"> or </w:t>
      </w:r>
      <w:r w:rsidR="003F4A19" w:rsidRPr="003F4A19">
        <w:t>LEED v4</w:t>
      </w:r>
      <w:r w:rsidR="003F4A19">
        <w:t>.1</w:t>
      </w:r>
      <w:r w:rsidRPr="003F4A19">
        <w:t>.</w:t>
      </w:r>
    </w:p>
    <w:p w14:paraId="63E84A7C" w14:textId="77777777" w:rsidR="00131BEE" w:rsidRPr="003F4A19" w:rsidRDefault="00131BEE" w:rsidP="000820EE">
      <w:pPr>
        <w:pStyle w:val="PR2"/>
        <w:spacing w:before="120"/>
        <w:outlineLvl w:val="9"/>
      </w:pPr>
      <w:r w:rsidRPr="003F4A19">
        <w:t>VOC Content: Provide coating with VOC content of 100 g/L or less.</w:t>
      </w:r>
    </w:p>
    <w:p w14:paraId="617E66FD" w14:textId="77777777" w:rsidR="00131BEE" w:rsidRPr="003F4A19" w:rsidRDefault="00131BEE" w:rsidP="00131BEE">
      <w:pPr>
        <w:pStyle w:val="CMT"/>
      </w:pPr>
      <w:r w:rsidRPr="003F4A19">
        <w:t>"Low-Emitting Materials" Subparagraph below applies to LEED v4</w:t>
      </w:r>
      <w:r w:rsidR="003F4A19">
        <w:t xml:space="preserve"> or </w:t>
      </w:r>
      <w:r w:rsidR="003F4A19" w:rsidRPr="003F4A19">
        <w:t>LEED v4</w:t>
      </w:r>
      <w:r w:rsidR="003F4A19">
        <w:t>.1</w:t>
      </w:r>
      <w:r w:rsidRPr="003F4A19">
        <w:t>.</w:t>
      </w:r>
    </w:p>
    <w:p w14:paraId="4941DFFC" w14:textId="77777777" w:rsidR="00131BEE" w:rsidRPr="003F4A19" w:rsidRDefault="00131BEE" w:rsidP="00131BEE">
      <w:pPr>
        <w:pStyle w:val="PR2"/>
      </w:pPr>
      <w:r w:rsidRPr="003F4A19">
        <w:t xml:space="preserve">Low-Emitting Materials: Coating </w:t>
      </w:r>
      <w:r w:rsidR="003F4A19">
        <w:t>to</w:t>
      </w:r>
      <w:r w:rsidRPr="003F4A19">
        <w:t xml:space="preserve"> comply with the testing and product requirements of the California Department of Public Health's "Standard Method for the Testing and Evaluation of Volatile Organic Chemical Emissions from Indoor Sources Using Environmental Chambers."</w:t>
      </w:r>
    </w:p>
    <w:p w14:paraId="7F3AABD9" w14:textId="77777777" w:rsidR="00131BEE" w:rsidRPr="003F4A19" w:rsidRDefault="00131BEE" w:rsidP="00131BEE">
      <w:pPr>
        <w:pStyle w:val="CMT"/>
      </w:pPr>
      <w:r w:rsidRPr="003F4A19">
        <w:t>"Material Emissions and Pollutant Control" Subparagraph below applies to IgCC.</w:t>
      </w:r>
    </w:p>
    <w:p w14:paraId="08DF93DB" w14:textId="77777777" w:rsidR="00131BEE" w:rsidRPr="003F4A19" w:rsidRDefault="00131BEE" w:rsidP="00131BEE">
      <w:pPr>
        <w:pStyle w:val="PR2"/>
      </w:pPr>
      <w:r w:rsidRPr="003F4A19">
        <w:t xml:space="preserve">Material Emissions and Pollutant Control: Coating </w:t>
      </w:r>
      <w:r w:rsidR="003F4A19">
        <w:t>to</w:t>
      </w:r>
      <w:r w:rsidRPr="003F4A19">
        <w:t xml:space="preserve"> comply with either of the following:</w:t>
      </w:r>
    </w:p>
    <w:p w14:paraId="0437DAF4" w14:textId="77777777" w:rsidR="00131BEE" w:rsidRPr="003F4A19" w:rsidRDefault="00131BEE" w:rsidP="00131BEE">
      <w:pPr>
        <w:pStyle w:val="PR3"/>
        <w:spacing w:before="240"/>
      </w:pPr>
      <w:r w:rsidRPr="003F4A19">
        <w:t xml:space="preserve">Low-Emitting Materials: VOC emissions </w:t>
      </w:r>
      <w:r w:rsidR="000820EE">
        <w:t xml:space="preserve">are </w:t>
      </w:r>
      <w:r w:rsidR="003F4A19">
        <w:t>to</w:t>
      </w:r>
      <w:r w:rsidRPr="003F4A19">
        <w:t xml:space="preserve"> comply with the requirements of the California Department of Public Health's "Standard Method for the Testing and Evaluation of Volatile Organic Chemical Emissions from Indoor Sources Using Environmental Chambers." Formaldehyde emissions </w:t>
      </w:r>
      <w:r w:rsidR="003F4A19">
        <w:t>are</w:t>
      </w:r>
      <w:r w:rsidRPr="003F4A19">
        <w:t xml:space="preserve"> not </w:t>
      </w:r>
      <w:r w:rsidR="003F4A19">
        <w:t xml:space="preserve">to </w:t>
      </w:r>
      <w:r w:rsidRPr="003F4A19">
        <w:t>exceed 9</w:t>
      </w:r>
      <w:r w:rsidR="002F3136">
        <w:t> </w:t>
      </w:r>
      <w:r w:rsidRPr="003F4A19">
        <w:t>mcg/cu. m or 7 ppb, whichever is less.</w:t>
      </w:r>
    </w:p>
    <w:p w14:paraId="6DD7846D" w14:textId="77777777" w:rsidR="00131BEE" w:rsidRPr="003F4A19" w:rsidRDefault="00131BEE" w:rsidP="00131BEE">
      <w:pPr>
        <w:pStyle w:val="PR3"/>
      </w:pPr>
      <w:r w:rsidRPr="003F4A19">
        <w:t>VOC Content: Provide coating with VOC content of 250 g/L or less.</w:t>
      </w:r>
    </w:p>
    <w:p w14:paraId="000035E0" w14:textId="77777777" w:rsidR="00131BEE" w:rsidRPr="003F4A19" w:rsidRDefault="00131BEE" w:rsidP="00131BEE">
      <w:pPr>
        <w:pStyle w:val="CMT"/>
      </w:pPr>
      <w:r w:rsidRPr="003F4A19">
        <w:t>"Emissions Requirements" Subparagraph below applies to ASHRAE 189.1.</w:t>
      </w:r>
    </w:p>
    <w:p w14:paraId="231F719F" w14:textId="77777777" w:rsidR="00131BEE" w:rsidRPr="003F4A19" w:rsidRDefault="00131BEE" w:rsidP="00131BEE">
      <w:pPr>
        <w:pStyle w:val="PR2"/>
        <w:spacing w:before="240"/>
      </w:pPr>
      <w:r w:rsidRPr="003F4A19">
        <w:t>Emissions Requirements: Coating compl</w:t>
      </w:r>
      <w:r w:rsidR="006176DA">
        <w:t>ies</w:t>
      </w:r>
      <w:r w:rsidRPr="003F4A19">
        <w:t xml:space="preserve"> with either of the following:</w:t>
      </w:r>
    </w:p>
    <w:p w14:paraId="0856B0CA" w14:textId="77777777" w:rsidR="00131BEE" w:rsidRPr="003F4A19" w:rsidRDefault="00131BEE" w:rsidP="00131BEE">
      <w:pPr>
        <w:pStyle w:val="PR3"/>
        <w:spacing w:before="240"/>
      </w:pPr>
      <w:r w:rsidRPr="003F4A19">
        <w:t xml:space="preserve">Low-Emitting Materials: VOC emissions </w:t>
      </w:r>
      <w:r w:rsidR="000820EE">
        <w:t xml:space="preserve">are </w:t>
      </w:r>
      <w:r w:rsidR="003F4A19">
        <w:t>to</w:t>
      </w:r>
      <w:r w:rsidRPr="003F4A19">
        <w:t xml:space="preserve"> comply with the requirements of the California Department of Public Health's "Standard Method for the Testing and Evaluation of Volatile Organic Chemical Emissions from Indoor Sources Using Environmental Chambers."</w:t>
      </w:r>
    </w:p>
    <w:p w14:paraId="00C8F65A" w14:textId="77777777" w:rsidR="0004549B" w:rsidRPr="003F4A19" w:rsidRDefault="00131BEE" w:rsidP="00131BEE">
      <w:pPr>
        <w:pStyle w:val="PR3"/>
      </w:pPr>
      <w:r w:rsidRPr="003F4A19">
        <w:t>VOC Content: Provide coating with VOC content of 100 g/L or less.</w:t>
      </w:r>
    </w:p>
    <w:p w14:paraId="389F7A51" w14:textId="77777777" w:rsidR="00155608" w:rsidRDefault="00155608" w:rsidP="00155608">
      <w:pPr>
        <w:pStyle w:val="CMT"/>
      </w:pPr>
      <w:r>
        <w:t>Retain "Evaporation Retarder" Paragraph below if Project conditions may result in exposure of underlayment application to rapid drying conditions. Evaporation retarders temporarily reduce moisture loss from concrete surfaces awaiting finishing in hot, dry, and windy conditions. Evaporation retarders are not curing compounds.</w:t>
      </w:r>
    </w:p>
    <w:p w14:paraId="592441ED" w14:textId="77777777" w:rsidR="00155608" w:rsidRDefault="00155608" w:rsidP="00155608">
      <w:pPr>
        <w:pStyle w:val="PR1"/>
      </w:pPr>
      <w:r>
        <w:t>Evaporation Retarder: Waterborne, monomolecular film forming, manufactured for application to fresh concrete.</w:t>
      </w:r>
    </w:p>
    <w:p w14:paraId="5F0217DC" w14:textId="77777777" w:rsidR="00155608" w:rsidRDefault="00155608" w:rsidP="00155608">
      <w:pPr>
        <w:pStyle w:val="CMT"/>
      </w:pPr>
      <w:r>
        <w:t>Retain "Basis-of-Design Product" Subparagraph below to require a specific product or a comparable product.</w:t>
      </w:r>
    </w:p>
    <w:p w14:paraId="6E5A28F0" w14:textId="77777777" w:rsidR="00CD6B3E" w:rsidRDefault="00CD6B3E" w:rsidP="00CD6B3E">
      <w:pPr>
        <w:pStyle w:val="CMT"/>
      </w:pPr>
      <w:r>
        <w:t xml:space="preserve">Euclid's "EUCOBAR" </w:t>
      </w:r>
      <w:r w:rsidRPr="00A243CA">
        <w:t xml:space="preserve">is designed </w:t>
      </w:r>
      <w:r>
        <w:t>for use</w:t>
      </w:r>
      <w:r w:rsidRPr="00A243CA">
        <w:t xml:space="preserve"> as an evaporation retardant and finishing aid on </w:t>
      </w:r>
      <w:r>
        <w:t xml:space="preserve">each type of </w:t>
      </w:r>
      <w:r w:rsidRPr="00A243CA">
        <w:t xml:space="preserve">concrete surface. When sprayed over fresh concrete, </w:t>
      </w:r>
      <w:r>
        <w:t>it</w:t>
      </w:r>
      <w:r w:rsidRPr="00A243CA">
        <w:t xml:space="preserve"> forms a monomolecular film that prevents rapid moisture loss from concrete surface</w:t>
      </w:r>
      <w:r>
        <w:t>s</w:t>
      </w:r>
      <w:r w:rsidRPr="00A243CA">
        <w:t>. It</w:t>
      </w:r>
      <w:r w:rsidR="00B9187B">
        <w:t xml:space="preserve"> i</w:t>
      </w:r>
      <w:r w:rsidRPr="00A243CA">
        <w:t>s easy to use</w:t>
      </w:r>
      <w:r w:rsidR="00D76987">
        <w:t xml:space="preserve">, </w:t>
      </w:r>
      <w:r w:rsidRPr="00A243CA">
        <w:t>requiring only the addition of water before spray application</w:t>
      </w:r>
      <w:r w:rsidR="00D76987">
        <w:t xml:space="preserve">' and </w:t>
      </w:r>
      <w:r w:rsidRPr="00A243CA">
        <w:t xml:space="preserve">is effective when concreting operations </w:t>
      </w:r>
      <w:r w:rsidR="00D76987">
        <w:t xml:space="preserve">are </w:t>
      </w:r>
      <w:r w:rsidRPr="00A243CA">
        <w:t>performed in direct sun, wind, high temperatures, or low relative humidity.</w:t>
      </w:r>
    </w:p>
    <w:p w14:paraId="13E16D1C" w14:textId="77777777" w:rsidR="00CD6B3E" w:rsidRDefault="00CD6B3E" w:rsidP="00CD6B3E">
      <w:pPr>
        <w:pStyle w:val="PR2"/>
        <w:spacing w:before="240"/>
      </w:pPr>
      <w:r>
        <w:t>Basis-of-Design Product: Subject to compliance with requirements, provide</w:t>
      </w:r>
    </w:p>
    <w:p w14:paraId="4A2390A1" w14:textId="77777777" w:rsidR="00CD6B3E" w:rsidRDefault="00CD6B3E" w:rsidP="00CD6B3E">
      <w:pPr>
        <w:pStyle w:val="PR2"/>
        <w:numPr>
          <w:ilvl w:val="0"/>
          <w:numId w:val="0"/>
        </w:numPr>
        <w:spacing w:before="60"/>
        <w:ind w:left="1440"/>
      </w:pPr>
      <w:r>
        <w:t>Euclid Chemical Company (The); EUCOBAR</w:t>
      </w:r>
    </w:p>
    <w:p w14:paraId="517058F0" w14:textId="77777777" w:rsidR="00CD6B3E" w:rsidRDefault="00CD6B3E" w:rsidP="00CD6B3E">
      <w:pPr>
        <w:pStyle w:val="PR2"/>
        <w:numPr>
          <w:ilvl w:val="0"/>
          <w:numId w:val="0"/>
        </w:numPr>
        <w:spacing w:before="60"/>
        <w:ind w:left="1440"/>
      </w:pPr>
      <w:r>
        <w:t>or comparable</w:t>
      </w:r>
      <w:r w:rsidR="000820EE">
        <w:t>,</w:t>
      </w:r>
      <w:r>
        <w:t xml:space="preserve"> approved product by </w:t>
      </w:r>
      <w:r w:rsidR="000820EE">
        <w:t>an acceptable</w:t>
      </w:r>
      <w:r>
        <w:t xml:space="preserve"> manufacturer.</w:t>
      </w:r>
    </w:p>
    <w:p w14:paraId="5E10D0F8" w14:textId="77777777" w:rsidR="0004549B" w:rsidRPr="003F4A19" w:rsidRDefault="0004549B">
      <w:pPr>
        <w:pStyle w:val="CMT"/>
      </w:pPr>
      <w:r w:rsidRPr="003F4A19">
        <w:t>Retain "Corrosion-Resistant Coating" Paragraph below for metal substrates. Some manufacturers do not recommend using their products over metal.</w:t>
      </w:r>
    </w:p>
    <w:p w14:paraId="462D9582" w14:textId="77777777" w:rsidR="0004549B" w:rsidRPr="003F4A19" w:rsidRDefault="0004549B">
      <w:pPr>
        <w:pStyle w:val="PR1"/>
      </w:pPr>
      <w:r w:rsidRPr="003F4A19">
        <w:t>Corrosion-Resistant Coating: Recommended in writing by underlayment manufacturer for metal substrates.</w:t>
      </w:r>
    </w:p>
    <w:p w14:paraId="5DCD66C7" w14:textId="77777777" w:rsidR="00131BEE" w:rsidRPr="003F4A19" w:rsidRDefault="00131BEE" w:rsidP="00131BEE">
      <w:pPr>
        <w:pStyle w:val="CMT"/>
      </w:pPr>
      <w:r w:rsidRPr="003F4A19">
        <w:t>"VOC Content" Subparagraph below applies to LEED v4</w:t>
      </w:r>
      <w:r w:rsidR="003F4A19" w:rsidRPr="003F4A19">
        <w:t xml:space="preserve"> </w:t>
      </w:r>
      <w:r w:rsidR="003F4A19">
        <w:t xml:space="preserve">or </w:t>
      </w:r>
      <w:r w:rsidR="003F4A19" w:rsidRPr="003F4A19">
        <w:t>LEED v4</w:t>
      </w:r>
      <w:r w:rsidR="003F4A19">
        <w:t>.1</w:t>
      </w:r>
      <w:r w:rsidRPr="003F4A19">
        <w:t>.</w:t>
      </w:r>
    </w:p>
    <w:p w14:paraId="2BECD63B" w14:textId="77777777" w:rsidR="00131BEE" w:rsidRPr="003F4A19" w:rsidRDefault="00131BEE" w:rsidP="003F4A19">
      <w:pPr>
        <w:pStyle w:val="PR2"/>
        <w:spacing w:before="240"/>
      </w:pPr>
      <w:r w:rsidRPr="003F4A19">
        <w:t>VOC Content: Provide coating with VOC content of 100 g/L or less.</w:t>
      </w:r>
    </w:p>
    <w:p w14:paraId="37E36B87" w14:textId="77777777" w:rsidR="00131BEE" w:rsidRPr="003F4A19" w:rsidRDefault="00131BEE" w:rsidP="00131BEE">
      <w:pPr>
        <w:pStyle w:val="CMT"/>
      </w:pPr>
      <w:r w:rsidRPr="003F4A19">
        <w:t>"Low-Emitting Materials" Subparagraph below applies to LEED v4</w:t>
      </w:r>
      <w:r w:rsidR="003F4A19">
        <w:t xml:space="preserve"> or </w:t>
      </w:r>
      <w:r w:rsidR="003F4A19" w:rsidRPr="003F4A19">
        <w:t>LEED v4</w:t>
      </w:r>
      <w:r w:rsidR="003F4A19">
        <w:t>.1</w:t>
      </w:r>
      <w:r w:rsidRPr="003F4A19">
        <w:t>.</w:t>
      </w:r>
    </w:p>
    <w:p w14:paraId="2AA0E892" w14:textId="77777777" w:rsidR="00131BEE" w:rsidRPr="003F4A19" w:rsidRDefault="00131BEE" w:rsidP="00131BEE">
      <w:pPr>
        <w:pStyle w:val="PR2"/>
      </w:pPr>
      <w:r w:rsidRPr="003F4A19">
        <w:t xml:space="preserve">Low-Emitting Materials: Coating </w:t>
      </w:r>
      <w:r w:rsidR="000820EE">
        <w:t xml:space="preserve">is </w:t>
      </w:r>
      <w:r w:rsidR="003F4A19">
        <w:t>to</w:t>
      </w:r>
      <w:r w:rsidRPr="003F4A19">
        <w:t xml:space="preserve"> comply with the testing and product requirements of the California Department of Public Health's "Standard Method for the Testing and Evaluation of Volatile Organic Chemical Emissions from Indoor Sources Using Environmental Chambers."</w:t>
      </w:r>
    </w:p>
    <w:p w14:paraId="7A06EA4C" w14:textId="77777777" w:rsidR="00131BEE" w:rsidRPr="003F4A19" w:rsidRDefault="00131BEE" w:rsidP="00131BEE">
      <w:pPr>
        <w:pStyle w:val="CMT"/>
      </w:pPr>
      <w:r w:rsidRPr="003F4A19">
        <w:t>"Material Emissions and Pollutant Control" Subparagraph below applies to IgCC.</w:t>
      </w:r>
    </w:p>
    <w:p w14:paraId="76576DD3" w14:textId="77777777" w:rsidR="00131BEE" w:rsidRPr="003F4A19" w:rsidRDefault="00131BEE" w:rsidP="00131BEE">
      <w:pPr>
        <w:pStyle w:val="PR2"/>
      </w:pPr>
      <w:r w:rsidRPr="003F4A19">
        <w:t>Material Emissions and Pollutant Control: Coating compl</w:t>
      </w:r>
      <w:r w:rsidR="006176DA">
        <w:t>ies</w:t>
      </w:r>
      <w:r w:rsidRPr="003F4A19">
        <w:t xml:space="preserve"> with either of the following:</w:t>
      </w:r>
    </w:p>
    <w:p w14:paraId="131D408D" w14:textId="77777777" w:rsidR="00131BEE" w:rsidRPr="003F4A19" w:rsidRDefault="00131BEE" w:rsidP="00131BEE">
      <w:pPr>
        <w:pStyle w:val="PR3"/>
        <w:spacing w:before="240"/>
      </w:pPr>
      <w:r w:rsidRPr="003F4A19">
        <w:t xml:space="preserve">Low-Emitting Materials: VOC emissions </w:t>
      </w:r>
      <w:r w:rsidR="000820EE">
        <w:t xml:space="preserve">are </w:t>
      </w:r>
      <w:r w:rsidR="003F4A19">
        <w:t>to</w:t>
      </w:r>
      <w:r w:rsidRPr="003F4A19">
        <w:t xml:space="preserve"> comply with the requirements of the California Department of Public Health's "Standard Method for the Testing and Evaluation of Volatile Organic Chemical Emissions from Indoor Sources Using Environmental Chambers." Formaldehyde emissions </w:t>
      </w:r>
      <w:r w:rsidR="003F4A19">
        <w:t>are</w:t>
      </w:r>
      <w:r w:rsidRPr="003F4A19">
        <w:t xml:space="preserve"> not </w:t>
      </w:r>
      <w:r w:rsidR="003F4A19">
        <w:t xml:space="preserve">to </w:t>
      </w:r>
      <w:r w:rsidRPr="003F4A19">
        <w:t>exceed 9</w:t>
      </w:r>
      <w:r w:rsidR="003F4A19">
        <w:t> </w:t>
      </w:r>
      <w:r w:rsidRPr="003F4A19">
        <w:t>mcg/cu. m or 7 ppb, whichever is less.</w:t>
      </w:r>
    </w:p>
    <w:p w14:paraId="64420F4D" w14:textId="77777777" w:rsidR="00131BEE" w:rsidRPr="003F4A19" w:rsidRDefault="00131BEE" w:rsidP="00131BEE">
      <w:pPr>
        <w:pStyle w:val="PR3"/>
      </w:pPr>
      <w:r w:rsidRPr="003F4A19">
        <w:t>VOC Content: Provide coating with VOC content of 250 g/L or less.</w:t>
      </w:r>
    </w:p>
    <w:p w14:paraId="5551F202" w14:textId="77777777" w:rsidR="00131BEE" w:rsidRPr="003F4A19" w:rsidRDefault="00131BEE" w:rsidP="00131BEE">
      <w:pPr>
        <w:pStyle w:val="CMT"/>
      </w:pPr>
      <w:r w:rsidRPr="003F4A19">
        <w:lastRenderedPageBreak/>
        <w:t>"Emissions Requirements" Subparagraph below applies to ASHRAE 189.1.</w:t>
      </w:r>
    </w:p>
    <w:p w14:paraId="43BE2C4A" w14:textId="77777777" w:rsidR="00131BEE" w:rsidRPr="003F4A19" w:rsidRDefault="00131BEE" w:rsidP="00131BEE">
      <w:pPr>
        <w:pStyle w:val="PR2"/>
        <w:spacing w:before="240"/>
      </w:pPr>
      <w:r w:rsidRPr="003F4A19">
        <w:t xml:space="preserve">Emissions Requirements: Coating </w:t>
      </w:r>
      <w:r w:rsidR="003F4A19">
        <w:t>to</w:t>
      </w:r>
      <w:r w:rsidRPr="003F4A19">
        <w:t xml:space="preserve"> comply with either of the following:</w:t>
      </w:r>
    </w:p>
    <w:p w14:paraId="71B5EC7F" w14:textId="77777777" w:rsidR="00131BEE" w:rsidRPr="003F4A19" w:rsidRDefault="00131BEE" w:rsidP="00131BEE">
      <w:pPr>
        <w:pStyle w:val="PR3"/>
        <w:spacing w:before="240"/>
      </w:pPr>
      <w:r w:rsidRPr="003F4A19">
        <w:t xml:space="preserve">Low-Emitting Materials: VOC emissions </w:t>
      </w:r>
      <w:r w:rsidR="000820EE">
        <w:t xml:space="preserve">are </w:t>
      </w:r>
      <w:r w:rsidR="003F4A19">
        <w:t>to</w:t>
      </w:r>
      <w:r w:rsidRPr="003F4A19">
        <w:t xml:space="preserve"> comply with the requirements of the California Department of Public Health's "Standard Method for the Testing and Evaluation of Volatile Organic Chemical Emissions from Indoor Sources Using Environmental Chambers."</w:t>
      </w:r>
    </w:p>
    <w:p w14:paraId="6B3EA744" w14:textId="77777777" w:rsidR="0004549B" w:rsidRPr="003F4A19" w:rsidRDefault="00131BEE" w:rsidP="00131BEE">
      <w:pPr>
        <w:pStyle w:val="PR3"/>
      </w:pPr>
      <w:r w:rsidRPr="003F4A19">
        <w:t>VOC Content: Provide coating with VOC content of 100 g/L or less.</w:t>
      </w:r>
    </w:p>
    <w:p w14:paraId="5DA3C187" w14:textId="77777777" w:rsidR="0004549B" w:rsidRPr="003F4A19" w:rsidRDefault="0004549B">
      <w:pPr>
        <w:pStyle w:val="ART"/>
      </w:pPr>
      <w:r w:rsidRPr="003F4A19">
        <w:t>ACCESSORIES</w:t>
      </w:r>
    </w:p>
    <w:p w14:paraId="6E44528C" w14:textId="77777777" w:rsidR="0004549B" w:rsidRPr="003F4A19" w:rsidRDefault="0004549B">
      <w:pPr>
        <w:pStyle w:val="PR1"/>
      </w:pPr>
      <w:r w:rsidRPr="003F4A19">
        <w:t>Sound Control Mat: As required to meet STC and IIC ratings, manufactured by gypsum cement underlayment manufacturer.</w:t>
      </w:r>
    </w:p>
    <w:p w14:paraId="4E1FC463" w14:textId="77777777" w:rsidR="0004549B" w:rsidRPr="003F4A19" w:rsidRDefault="0004549B">
      <w:pPr>
        <w:pStyle w:val="PR2"/>
        <w:spacing w:before="240"/>
      </w:pPr>
      <w:r w:rsidRPr="003F4A19">
        <w:t>Thickness: [</w:t>
      </w:r>
      <w:r w:rsidRPr="003F4A19">
        <w:rPr>
          <w:rStyle w:val="IP"/>
          <w:b/>
        </w:rPr>
        <w:t>1/8 inch</w:t>
      </w:r>
      <w:r w:rsidRPr="003F4A19">
        <w:rPr>
          <w:rStyle w:val="SI"/>
          <w:b/>
        </w:rPr>
        <w:t xml:space="preserve"> (3 mm)</w:t>
      </w:r>
      <w:r w:rsidRPr="003F4A19">
        <w:t>] [</w:t>
      </w:r>
      <w:r w:rsidRPr="003F4A19">
        <w:rPr>
          <w:rStyle w:val="IP"/>
          <w:b/>
        </w:rPr>
        <w:t>1/4 inch</w:t>
      </w:r>
      <w:r w:rsidRPr="003F4A19">
        <w:rPr>
          <w:rStyle w:val="SI"/>
          <w:b/>
        </w:rPr>
        <w:t xml:space="preserve"> (6 mm)</w:t>
      </w:r>
      <w:r w:rsidRPr="003F4A19">
        <w:t>] [</w:t>
      </w:r>
      <w:r w:rsidRPr="003F4A19">
        <w:rPr>
          <w:rStyle w:val="IP"/>
          <w:b/>
        </w:rPr>
        <w:t>3/8 inch</w:t>
      </w:r>
      <w:r w:rsidRPr="003F4A19">
        <w:rPr>
          <w:rStyle w:val="SI"/>
          <w:b/>
        </w:rPr>
        <w:t xml:space="preserve"> (10 mm)</w:t>
      </w:r>
      <w:r w:rsidRPr="003F4A19">
        <w:t>] [</w:t>
      </w:r>
      <w:r w:rsidRPr="003F4A19">
        <w:rPr>
          <w:rStyle w:val="IP"/>
          <w:b/>
        </w:rPr>
        <w:t>3/4 inch</w:t>
      </w:r>
      <w:r w:rsidRPr="003F4A19">
        <w:rPr>
          <w:rStyle w:val="SI"/>
          <w:b/>
        </w:rPr>
        <w:t xml:space="preserve"> (19</w:t>
      </w:r>
      <w:r w:rsidR="002F3136">
        <w:rPr>
          <w:rStyle w:val="SI"/>
          <w:b/>
        </w:rPr>
        <w:t> </w:t>
      </w:r>
      <w:r w:rsidRPr="003F4A19">
        <w:rPr>
          <w:rStyle w:val="SI"/>
          <w:b/>
        </w:rPr>
        <w:t>mm)</w:t>
      </w:r>
      <w:r w:rsidRPr="003F4A19">
        <w:t>].</w:t>
      </w:r>
    </w:p>
    <w:p w14:paraId="33BDE9CD" w14:textId="77777777" w:rsidR="0004549B" w:rsidRDefault="0004549B">
      <w:pPr>
        <w:pStyle w:val="PRT"/>
      </w:pPr>
      <w:r>
        <w:t>EXECUTION</w:t>
      </w:r>
    </w:p>
    <w:p w14:paraId="17BF1D2A" w14:textId="77777777" w:rsidR="0004549B" w:rsidRDefault="0004549B">
      <w:pPr>
        <w:pStyle w:val="ART"/>
      </w:pPr>
      <w:r>
        <w:t>EXAMINATION</w:t>
      </w:r>
    </w:p>
    <w:p w14:paraId="19CE96DF" w14:textId="77777777" w:rsidR="0004549B" w:rsidRDefault="0004549B">
      <w:pPr>
        <w:pStyle w:val="PR1"/>
      </w:pPr>
      <w:r>
        <w:t>Examine substrates, with Installer present, for conditions affecting performance of the Work.</w:t>
      </w:r>
    </w:p>
    <w:p w14:paraId="257EAED9" w14:textId="77777777" w:rsidR="0004549B" w:rsidRDefault="0004549B">
      <w:pPr>
        <w:pStyle w:val="PR1"/>
      </w:pPr>
      <w:r>
        <w:t>Proceed with application only after unsatisfactory conditions have been corrected.</w:t>
      </w:r>
    </w:p>
    <w:p w14:paraId="08067967" w14:textId="77777777" w:rsidR="0004549B" w:rsidRDefault="0004549B">
      <w:pPr>
        <w:pStyle w:val="ART"/>
      </w:pPr>
      <w:r>
        <w:t>PREPARATION</w:t>
      </w:r>
    </w:p>
    <w:p w14:paraId="7B6C0B3A" w14:textId="77777777" w:rsidR="0004549B" w:rsidRDefault="0004549B">
      <w:pPr>
        <w:pStyle w:val="PR1"/>
      </w:pPr>
      <w:r>
        <w:t xml:space="preserve">Prepare and clean substrate </w:t>
      </w:r>
      <w:r w:rsidR="00E652DB">
        <w:t>in accordance with</w:t>
      </w:r>
      <w:r>
        <w:t xml:space="preserve"> manufacturer's written instructions.</w:t>
      </w:r>
    </w:p>
    <w:p w14:paraId="7AF7B3B7" w14:textId="77777777" w:rsidR="0004549B" w:rsidRDefault="0004549B">
      <w:pPr>
        <w:pStyle w:val="PR2"/>
        <w:spacing w:before="240"/>
      </w:pPr>
      <w:r>
        <w:t xml:space="preserve">Treat nonmoving substrate cracks </w:t>
      </w:r>
      <w:r w:rsidR="00E652DB">
        <w:t>in accordance with</w:t>
      </w:r>
      <w:r>
        <w:t xml:space="preserve"> manufacturer's written instructions to prevent cracks from telegraphing (reflecting) through underlayment.</w:t>
      </w:r>
    </w:p>
    <w:p w14:paraId="0BB6793B" w14:textId="77777777" w:rsidR="0004549B" w:rsidRDefault="0004549B">
      <w:pPr>
        <w:pStyle w:val="PR2"/>
      </w:pPr>
      <w:r>
        <w:t>Fill substrate voids to prevent underlayment from leaking.</w:t>
      </w:r>
    </w:p>
    <w:p w14:paraId="725588C0" w14:textId="77777777" w:rsidR="0004549B" w:rsidRDefault="0004549B">
      <w:pPr>
        <w:pStyle w:val="CMT"/>
      </w:pPr>
      <w:r>
        <w:t>If underlayments are installed over adhesive residues, consult manufacturers for recommendations and revise "Concrete Substrates" Paragraph below.</w:t>
      </w:r>
    </w:p>
    <w:p w14:paraId="566C100E" w14:textId="77777777" w:rsidR="0004549B" w:rsidRDefault="0004549B">
      <w:pPr>
        <w:pStyle w:val="PR1"/>
      </w:pPr>
      <w:r>
        <w:t xml:space="preserve">Concrete Substrates: Mechanically remove, </w:t>
      </w:r>
      <w:r w:rsidR="00E652DB">
        <w:t>in accordance with</w:t>
      </w:r>
      <w:r>
        <w:t xml:space="preserve"> manufacturer's written instructions, laitance, glaze, efflorescence, curing compounds, form-release agents, </w:t>
      </w:r>
      <w:r w:rsidR="00D76987">
        <w:t xml:space="preserve">adhesive residue, </w:t>
      </w:r>
      <w:r>
        <w:t xml:space="preserve">dust, dirt, grease, oil, </w:t>
      </w:r>
      <w:r w:rsidR="00155608">
        <w:t xml:space="preserve">unsound concrete, </w:t>
      </w:r>
      <w:r>
        <w:t>and other contaminants that might impair underlayment bond.</w:t>
      </w:r>
      <w:r w:rsidR="00155608">
        <w:t xml:space="preserve"> Mechanically abrade the surface to achieve a surface profile equal to CSP</w:t>
      </w:r>
      <w:r w:rsidR="00C3730F">
        <w:t> </w:t>
      </w:r>
      <w:r w:rsidR="00155608">
        <w:t>3-5 in accordance with ICRI</w:t>
      </w:r>
      <w:r w:rsidR="00C3730F">
        <w:t> </w:t>
      </w:r>
      <w:r w:rsidR="00155608">
        <w:t>310.2. Properly clean profiled area</w:t>
      </w:r>
      <w:r w:rsidR="00C95B73">
        <w:t>.</w:t>
      </w:r>
    </w:p>
    <w:p w14:paraId="0AB0CEEB" w14:textId="77777777" w:rsidR="0004549B" w:rsidRDefault="0004549B">
      <w:pPr>
        <w:pStyle w:val="CMT"/>
      </w:pPr>
      <w:r>
        <w:t>Retain "Moisture Testing" Subparagraph below if required by manufacturer for underlayment placed on concrete slabs.</w:t>
      </w:r>
    </w:p>
    <w:p w14:paraId="3BFEBB14" w14:textId="77777777" w:rsidR="0004549B" w:rsidRDefault="0004549B">
      <w:pPr>
        <w:pStyle w:val="PR2"/>
        <w:spacing w:before="240"/>
      </w:pPr>
      <w:r>
        <w:t>Moisture Testing: Perform tests so that each test area does not exceed [</w:t>
      </w:r>
      <w:r>
        <w:rPr>
          <w:rStyle w:val="IP"/>
          <w:b/>
        </w:rPr>
        <w:t>200 sq. ft.</w:t>
      </w:r>
      <w:r>
        <w:rPr>
          <w:rStyle w:val="SI"/>
          <w:b/>
        </w:rPr>
        <w:t xml:space="preserve"> (18.6</w:t>
      </w:r>
      <w:r w:rsidR="002C2DF9">
        <w:rPr>
          <w:rStyle w:val="SI"/>
          <w:b/>
        </w:rPr>
        <w:t> </w:t>
      </w:r>
      <w:r>
        <w:rPr>
          <w:rStyle w:val="SI"/>
          <w:b/>
        </w:rPr>
        <w:t>sq. m)</w:t>
      </w:r>
      <w:r>
        <w:t>] [</w:t>
      </w:r>
      <w:r>
        <w:rPr>
          <w:rStyle w:val="IP"/>
          <w:b/>
        </w:rPr>
        <w:t>1000 sq. ft.</w:t>
      </w:r>
      <w:r>
        <w:rPr>
          <w:rStyle w:val="SI"/>
          <w:b/>
        </w:rPr>
        <w:t xml:space="preserve"> (304.8 sq. m)</w:t>
      </w:r>
      <w:r>
        <w:t>] &lt;</w:t>
      </w:r>
      <w:r>
        <w:rPr>
          <w:b/>
        </w:rPr>
        <w:t>Insert area</w:t>
      </w:r>
      <w:proofErr w:type="gramStart"/>
      <w:r>
        <w:t>&gt;, and</w:t>
      </w:r>
      <w:proofErr w:type="gramEnd"/>
      <w:r>
        <w:t xml:space="preserve"> perform no fewer than three tests in each installation area and with test areas evenly spaced in installation areas.</w:t>
      </w:r>
    </w:p>
    <w:p w14:paraId="365BC076" w14:textId="77777777" w:rsidR="0004549B" w:rsidRDefault="0004549B">
      <w:pPr>
        <w:pStyle w:val="CMT"/>
      </w:pPr>
      <w:r>
        <w:t>Retain "Anhydrous Calcium Chloride Test, ASTM F1869" or "Relative Humidity Test" Subparagraph below, or both.</w:t>
      </w:r>
    </w:p>
    <w:p w14:paraId="78F352AB" w14:textId="77777777" w:rsidR="0004549B" w:rsidRDefault="0004549B">
      <w:pPr>
        <w:pStyle w:val="PR3"/>
        <w:spacing w:before="240"/>
      </w:pPr>
      <w:r>
        <w:t xml:space="preserve">Anhydrous Calcium Chloride Test, ASTM F1869: Proceed with installation only after substrates do not exceed a maximum moisture-vapor-emission rate of </w:t>
      </w:r>
      <w:r w:rsidRPr="00C3730F">
        <w:rPr>
          <w:rStyle w:val="IP"/>
        </w:rPr>
        <w:t xml:space="preserve">3 </w:t>
      </w:r>
      <w:proofErr w:type="spellStart"/>
      <w:r w:rsidRPr="00C3730F">
        <w:rPr>
          <w:rStyle w:val="IP"/>
        </w:rPr>
        <w:t>lb</w:t>
      </w:r>
      <w:proofErr w:type="spellEnd"/>
      <w:r w:rsidRPr="00C3730F">
        <w:rPr>
          <w:rStyle w:val="IP"/>
        </w:rPr>
        <w:t xml:space="preserve"> of water/1000 sq. ft.</w:t>
      </w:r>
      <w:r w:rsidRPr="00C3730F">
        <w:rPr>
          <w:rStyle w:val="SI"/>
        </w:rPr>
        <w:t xml:space="preserve"> (1.36 kg of water/100 sq. m)</w:t>
      </w:r>
      <w:r>
        <w:t xml:space="preserve"> in 24 hours.</w:t>
      </w:r>
    </w:p>
    <w:p w14:paraId="29B7683A" w14:textId="77777777" w:rsidR="0004549B" w:rsidRDefault="0004549B">
      <w:pPr>
        <w:pStyle w:val="PR3"/>
      </w:pPr>
      <w:r>
        <w:lastRenderedPageBreak/>
        <w:t>Relative Humidity Test: Using in situ probes, ASTM F2170. Proceed with installation only after substrates have a maximum [</w:t>
      </w:r>
      <w:r>
        <w:rPr>
          <w:b/>
        </w:rPr>
        <w:t>85</w:t>
      </w:r>
      <w:r>
        <w:t>] &lt;</w:t>
      </w:r>
      <w:r>
        <w:rPr>
          <w:b/>
        </w:rPr>
        <w:t>Insert number</w:t>
      </w:r>
      <w:r>
        <w:t>&gt; percent relative humidity level measurement, or as recommended by hydraulic cement underlayment manufacturer.</w:t>
      </w:r>
    </w:p>
    <w:p w14:paraId="7C264784" w14:textId="77777777" w:rsidR="0004549B" w:rsidRDefault="0004549B">
      <w:pPr>
        <w:pStyle w:val="PR1"/>
      </w:pPr>
      <w:r>
        <w:t>Wood Substrates: Mechanically fasten loose boards and panels to eliminate substrate movement and squeaks. Sand to remove coatings that might impair underlayment bond and remove sanding dust.</w:t>
      </w:r>
    </w:p>
    <w:p w14:paraId="639299F9" w14:textId="77777777" w:rsidR="0004549B" w:rsidRDefault="0004549B">
      <w:pPr>
        <w:pStyle w:val="CMT"/>
      </w:pPr>
      <w:r>
        <w:t>Retain subparagraph below if applicable.</w:t>
      </w:r>
    </w:p>
    <w:p w14:paraId="0A29CB97" w14:textId="77777777" w:rsidR="0004549B" w:rsidRDefault="0004549B">
      <w:pPr>
        <w:pStyle w:val="PR2"/>
        <w:spacing w:before="240"/>
      </w:pPr>
      <w:r>
        <w:t>Install underlayment reinforcement recommended in writing by manufacturer.</w:t>
      </w:r>
    </w:p>
    <w:p w14:paraId="00740313" w14:textId="77777777" w:rsidR="0004549B" w:rsidRDefault="0004549B">
      <w:pPr>
        <w:pStyle w:val="PR1"/>
      </w:pPr>
      <w:r>
        <w:t xml:space="preserve">Metal Substrates: Mechanically remove, </w:t>
      </w:r>
      <w:r w:rsidR="00E652DB">
        <w:t>in accordance with</w:t>
      </w:r>
      <w:r>
        <w:t xml:space="preserve"> manufacturer's written instructions, rust, foreign matter, and other contaminants that might impair underlayment bond. Apply corrosion-resistant coating compatible with underlayment if recommended in writing by underlayment manufacturer.</w:t>
      </w:r>
    </w:p>
    <w:p w14:paraId="7DA6B19C" w14:textId="77777777" w:rsidR="0004549B" w:rsidRDefault="0004549B">
      <w:pPr>
        <w:pStyle w:val="PR1"/>
      </w:pPr>
      <w:r>
        <w:t xml:space="preserve">Nonporous Substrates: For ceramic tile, quarry tile, and terrazzo substrates, remove waxes, sealants, and other contaminants that might impair underlayment bond, and prepare surfaces </w:t>
      </w:r>
      <w:r w:rsidR="00E652DB">
        <w:t>in accordance with</w:t>
      </w:r>
      <w:r>
        <w:t xml:space="preserve"> manufacturer's written instructions.</w:t>
      </w:r>
    </w:p>
    <w:p w14:paraId="7EF8B956" w14:textId="77777777" w:rsidR="0004549B" w:rsidRDefault="0004549B">
      <w:pPr>
        <w:pStyle w:val="PR1"/>
      </w:pPr>
      <w:r>
        <w:t xml:space="preserve">Adhesion Tests: After substrate preparation, test substrate for adhesion with underlayment </w:t>
      </w:r>
      <w:r w:rsidR="00E652DB">
        <w:t>in accordance with</w:t>
      </w:r>
      <w:r>
        <w:t xml:space="preserve"> manufacturer's written instructions.</w:t>
      </w:r>
    </w:p>
    <w:p w14:paraId="26EB13CD" w14:textId="77777777" w:rsidR="0004549B" w:rsidRDefault="0004549B">
      <w:pPr>
        <w:pStyle w:val="CMT"/>
      </w:pPr>
      <w:r>
        <w:t>Retain "Sound Control Mat" Paragraph below if sound control material is required.</w:t>
      </w:r>
    </w:p>
    <w:p w14:paraId="2363672E" w14:textId="77777777" w:rsidR="0004549B" w:rsidRDefault="0004549B">
      <w:pPr>
        <w:pStyle w:val="PR1"/>
      </w:pPr>
      <w:r>
        <w:t xml:space="preserve">Sound Control </w:t>
      </w:r>
      <w:r w:rsidRPr="00C3730F">
        <w:t>Mat</w:t>
      </w:r>
      <w:r>
        <w:t xml:space="preserve">: Install sound control materials </w:t>
      </w:r>
      <w:r w:rsidR="00E652DB">
        <w:t>in accordance with</w:t>
      </w:r>
      <w:r>
        <w:t xml:space="preserve"> manufacturer's written instructions.</w:t>
      </w:r>
    </w:p>
    <w:p w14:paraId="377A2308" w14:textId="77777777" w:rsidR="0004549B" w:rsidRDefault="0004549B">
      <w:pPr>
        <w:pStyle w:val="PR2"/>
        <w:spacing w:before="240"/>
      </w:pPr>
      <w:r>
        <w:t>Do not install mechanical fasteners that penetrate through the sound control materials.</w:t>
      </w:r>
    </w:p>
    <w:p w14:paraId="639EC325" w14:textId="77777777" w:rsidR="0004549B" w:rsidRDefault="0004549B">
      <w:pPr>
        <w:pStyle w:val="ART"/>
      </w:pPr>
      <w:r>
        <w:t>INSTALLATION</w:t>
      </w:r>
    </w:p>
    <w:p w14:paraId="5CB14917" w14:textId="77777777" w:rsidR="0004549B" w:rsidRDefault="0004549B">
      <w:pPr>
        <w:pStyle w:val="CMT"/>
      </w:pPr>
      <w:r>
        <w:t>Indicate underlayment thicknesses on Drawings or insert requirements in this article.</w:t>
      </w:r>
    </w:p>
    <w:p w14:paraId="184DF1B7" w14:textId="77777777" w:rsidR="0004549B" w:rsidRDefault="0004549B">
      <w:pPr>
        <w:pStyle w:val="PR1"/>
      </w:pPr>
      <w:r>
        <w:t xml:space="preserve">Mix and install underlayment components </w:t>
      </w:r>
      <w:r w:rsidR="00E652DB">
        <w:t>in accordance with</w:t>
      </w:r>
      <w:r>
        <w:t xml:space="preserve"> manufacturer's written instructions.</w:t>
      </w:r>
    </w:p>
    <w:p w14:paraId="013EC4B6" w14:textId="77777777" w:rsidR="0004549B" w:rsidRDefault="0004549B">
      <w:pPr>
        <w:pStyle w:val="PR2"/>
        <w:spacing w:before="240"/>
      </w:pPr>
      <w:r>
        <w:t xml:space="preserve">Close areas to traffic during underlayment installation and for </w:t>
      </w:r>
      <w:proofErr w:type="gramStart"/>
      <w:r>
        <w:t>time period</w:t>
      </w:r>
      <w:proofErr w:type="gramEnd"/>
      <w:r>
        <w:t xml:space="preserve"> after installation recommended in writing by manufacturer.</w:t>
      </w:r>
    </w:p>
    <w:p w14:paraId="600D3BAE" w14:textId="77777777" w:rsidR="0004549B" w:rsidRDefault="0004549B">
      <w:pPr>
        <w:pStyle w:val="PR2"/>
      </w:pPr>
      <w:r>
        <w:t>Coordinate installation of components to provide optimum adhesion to substrate and between coats.</w:t>
      </w:r>
    </w:p>
    <w:p w14:paraId="76B75993" w14:textId="77777777" w:rsidR="0004549B" w:rsidRDefault="0004549B">
      <w:pPr>
        <w:pStyle w:val="CMT"/>
      </w:pPr>
      <w:r>
        <w:t>Retain subparagraph below for moving joints in floor. Detail joints on Drawings and revise below to suit Project.</w:t>
      </w:r>
    </w:p>
    <w:p w14:paraId="72F46020" w14:textId="77777777" w:rsidR="0004549B" w:rsidRDefault="0004549B">
      <w:pPr>
        <w:pStyle w:val="PR2"/>
      </w:pPr>
      <w:r>
        <w:t>At substrate expansion, isolation, and other moving joints, allow joint of same width to continue through underlayment.</w:t>
      </w:r>
    </w:p>
    <w:p w14:paraId="2418920E" w14:textId="77777777" w:rsidR="0004549B" w:rsidRDefault="0004549B">
      <w:pPr>
        <w:pStyle w:val="PR1"/>
      </w:pPr>
      <w:r>
        <w:t>Apply primer over prepared substrate at manufacturer's recommended spreading rate.</w:t>
      </w:r>
      <w:r w:rsidR="002F3136">
        <w:t xml:space="preserve"> </w:t>
      </w:r>
      <w:r w:rsidR="00D76987">
        <w:t>Follow manufacturer's written instructions for</w:t>
      </w:r>
      <w:r w:rsidR="00536A44">
        <w:t xml:space="preserve"> recommended drying times</w:t>
      </w:r>
      <w:r w:rsidR="002F3136">
        <w:t xml:space="preserve"> prior to application of underlayment.</w:t>
      </w:r>
    </w:p>
    <w:p w14:paraId="5DA7E240" w14:textId="77777777" w:rsidR="0004549B" w:rsidRDefault="0004549B">
      <w:pPr>
        <w:pStyle w:val="PR1"/>
      </w:pPr>
      <w:r>
        <w:t>Install underlayment to produce uniform, level surface.</w:t>
      </w:r>
    </w:p>
    <w:p w14:paraId="0C9F8FD0" w14:textId="77777777" w:rsidR="0004549B" w:rsidRDefault="0004549B">
      <w:pPr>
        <w:pStyle w:val="CMT"/>
      </w:pPr>
      <w:r>
        <w:t>Retain first subparagraph below if addition of aggregate is required for thickness indicated.</w:t>
      </w:r>
    </w:p>
    <w:p w14:paraId="605CDAE1" w14:textId="77777777" w:rsidR="0004549B" w:rsidRDefault="0004549B">
      <w:pPr>
        <w:pStyle w:val="PR2"/>
        <w:spacing w:before="240"/>
      </w:pPr>
      <w:r>
        <w:t>Install a final layer without aggregate to product surface.</w:t>
      </w:r>
    </w:p>
    <w:p w14:paraId="6545CC0B" w14:textId="77777777" w:rsidR="0004549B" w:rsidRDefault="0004549B">
      <w:pPr>
        <w:pStyle w:val="PR2"/>
      </w:pPr>
      <w:r>
        <w:t>Feather edges to match adjacent floor elevations.</w:t>
      </w:r>
    </w:p>
    <w:p w14:paraId="41B1A7D3" w14:textId="77777777" w:rsidR="002F3136" w:rsidRDefault="002F3136" w:rsidP="002F3136">
      <w:pPr>
        <w:pStyle w:val="CMT"/>
      </w:pPr>
      <w:r>
        <w:lastRenderedPageBreak/>
        <w:t>If evaporation rate in "Evaporation Retarder" Paragraph below is exceeded, ACI 305R states that plastic shrinkage cracking is probable. See manufacturers' literature or ACI 305R for estimated moisture-loss chart relating relative humidity, air and concrete temperature, and wind velocity to rate of evaporation.</w:t>
      </w:r>
    </w:p>
    <w:p w14:paraId="57801DB9" w14:textId="77777777" w:rsidR="002F3136" w:rsidRDefault="002F3136" w:rsidP="002F3136">
      <w:pPr>
        <w:pStyle w:val="PR1"/>
      </w:pPr>
      <w:r>
        <w:t xml:space="preserve">Evaporation Retarder: Apply evaporation retarder to unformed concrete surfaces if hot, dry, or windy conditions cause moisture loss approaching </w:t>
      </w:r>
      <w:r>
        <w:rPr>
          <w:rStyle w:val="IP"/>
        </w:rPr>
        <w:t>0.2 lb/sq. ft. x h</w:t>
      </w:r>
      <w:r>
        <w:rPr>
          <w:rStyle w:val="SI"/>
        </w:rPr>
        <w:t xml:space="preserve"> (1 kg/sq.</w:t>
      </w:r>
      <w:r w:rsidR="00355330">
        <w:rPr>
          <w:rStyle w:val="SI"/>
        </w:rPr>
        <w:t> </w:t>
      </w:r>
      <w:r>
        <w:rPr>
          <w:rStyle w:val="SI"/>
        </w:rPr>
        <w:t>m x</w:t>
      </w:r>
      <w:r w:rsidR="00355330">
        <w:rPr>
          <w:rStyle w:val="SI"/>
        </w:rPr>
        <w:t> </w:t>
      </w:r>
      <w:r>
        <w:rPr>
          <w:rStyle w:val="SI"/>
        </w:rPr>
        <w:t>h)</w:t>
      </w:r>
      <w:r>
        <w:t xml:space="preserve"> before and during finishing operations. Apply </w:t>
      </w:r>
      <w:r w:rsidR="00E652DB">
        <w:t>in accordance with</w:t>
      </w:r>
      <w:r>
        <w:t xml:space="preserve"> manufacturer's written instructions after placing, screeding, and bull floating or darbying concrete, but before float finishing.</w:t>
      </w:r>
    </w:p>
    <w:p w14:paraId="69011467" w14:textId="77777777" w:rsidR="0004549B" w:rsidRDefault="0004549B" w:rsidP="002F3136">
      <w:pPr>
        <w:pStyle w:val="PR1"/>
      </w:pPr>
      <w:r>
        <w:t xml:space="preserve">Cure underlayment </w:t>
      </w:r>
      <w:r w:rsidR="00E652DB">
        <w:t>in accordance with</w:t>
      </w:r>
      <w:r>
        <w:t xml:space="preserve"> manufacturer's written instructions. Prevent contamination during installation and curing processes.</w:t>
      </w:r>
    </w:p>
    <w:p w14:paraId="69789738" w14:textId="77777777" w:rsidR="0004549B" w:rsidRDefault="0004549B">
      <w:pPr>
        <w:pStyle w:val="PR1"/>
      </w:pPr>
      <w:r>
        <w:t xml:space="preserve">Do not install floor coverings over underlayment until after </w:t>
      </w:r>
      <w:proofErr w:type="gramStart"/>
      <w:r>
        <w:t>time period</w:t>
      </w:r>
      <w:proofErr w:type="gramEnd"/>
      <w:r>
        <w:t xml:space="preserve"> recommended in writing by</w:t>
      </w:r>
      <w:r w:rsidR="00536A44">
        <w:t xml:space="preserve"> both</w:t>
      </w:r>
      <w:r>
        <w:t xml:space="preserve"> underlayment</w:t>
      </w:r>
      <w:r w:rsidR="00536A44">
        <w:t xml:space="preserve"> and floor covering</w:t>
      </w:r>
      <w:r>
        <w:t xml:space="preserve"> manufacturer</w:t>
      </w:r>
      <w:r w:rsidR="00536A44">
        <w:t>s</w:t>
      </w:r>
      <w:r>
        <w:t>.</w:t>
      </w:r>
    </w:p>
    <w:p w14:paraId="524E3D73" w14:textId="77777777" w:rsidR="0004549B" w:rsidRDefault="0004549B">
      <w:pPr>
        <w:pStyle w:val="PR1"/>
      </w:pPr>
      <w:r>
        <w:t xml:space="preserve">Remove and replace underlayment areas that evidence </w:t>
      </w:r>
      <w:proofErr w:type="gramStart"/>
      <w:r>
        <w:t>lack of</w:t>
      </w:r>
      <w:proofErr w:type="gramEnd"/>
      <w:r>
        <w:t xml:space="preserve"> bond with substrate, including areas that emit a "hollow" sound when tapped.</w:t>
      </w:r>
    </w:p>
    <w:p w14:paraId="1E983328" w14:textId="77777777" w:rsidR="0004549B" w:rsidRDefault="0004549B">
      <w:pPr>
        <w:pStyle w:val="ART"/>
      </w:pPr>
      <w:r>
        <w:t>INSTALLATION TOLERANCES</w:t>
      </w:r>
    </w:p>
    <w:p w14:paraId="4FEF38DB" w14:textId="77777777" w:rsidR="0004549B" w:rsidRDefault="0004549B">
      <w:pPr>
        <w:pStyle w:val="CMT"/>
      </w:pPr>
      <w:r>
        <w:t>Fourth option in paragraph below is requirement for gauged porcelain tile.</w:t>
      </w:r>
    </w:p>
    <w:p w14:paraId="276513A9" w14:textId="77777777" w:rsidR="0004549B" w:rsidRDefault="0004549B">
      <w:pPr>
        <w:pStyle w:val="PR1"/>
      </w:pPr>
      <w:r>
        <w:t xml:space="preserve">Finish and measure surface, so gap at any point between underlayment surface and an unleveled, freestanding, </w:t>
      </w:r>
      <w:r>
        <w:rPr>
          <w:rStyle w:val="IP"/>
        </w:rPr>
        <w:t>10-ft</w:t>
      </w:r>
      <w:r w:rsidR="002F3136">
        <w:rPr>
          <w:rStyle w:val="IP"/>
        </w:rPr>
        <w:t>.</w:t>
      </w:r>
      <w:r>
        <w:rPr>
          <w:rStyle w:val="IP"/>
        </w:rPr>
        <w:t>-</w:t>
      </w:r>
      <w:r>
        <w:rPr>
          <w:rStyle w:val="SI"/>
        </w:rPr>
        <w:t xml:space="preserve"> (3.05-m-)</w:t>
      </w:r>
      <w:r>
        <w:t xml:space="preserve"> long straightedge resting on two high spots and placed anywhere on the surface does not exceed [</w:t>
      </w:r>
      <w:r>
        <w:rPr>
          <w:rStyle w:val="IP"/>
          <w:b/>
        </w:rPr>
        <w:t>1/4 inch</w:t>
      </w:r>
      <w:r>
        <w:rPr>
          <w:rStyle w:val="SI"/>
          <w:b/>
        </w:rPr>
        <w:t xml:space="preserve"> (6 mm)</w:t>
      </w:r>
      <w:r>
        <w:t>] [</w:t>
      </w:r>
      <w:r>
        <w:rPr>
          <w:rStyle w:val="IP"/>
          <w:b/>
        </w:rPr>
        <w:t>3/16 inch</w:t>
      </w:r>
      <w:r>
        <w:rPr>
          <w:rStyle w:val="SI"/>
          <w:b/>
        </w:rPr>
        <w:t xml:space="preserve"> (4.8 mm)</w:t>
      </w:r>
      <w:r>
        <w:t>] [</w:t>
      </w:r>
      <w:r>
        <w:rPr>
          <w:rStyle w:val="IP"/>
          <w:b/>
        </w:rPr>
        <w:t>1/8</w:t>
      </w:r>
      <w:r w:rsidR="00953AAE">
        <w:rPr>
          <w:rStyle w:val="IP"/>
          <w:b/>
        </w:rPr>
        <w:t> </w:t>
      </w:r>
      <w:r>
        <w:rPr>
          <w:rStyle w:val="IP"/>
          <w:b/>
        </w:rPr>
        <w:t>inch</w:t>
      </w:r>
      <w:r>
        <w:rPr>
          <w:rStyle w:val="SI"/>
          <w:b/>
        </w:rPr>
        <w:t xml:space="preserve"> (3</w:t>
      </w:r>
      <w:r w:rsidR="006F0847">
        <w:rPr>
          <w:rStyle w:val="SI"/>
          <w:b/>
        </w:rPr>
        <w:t> </w:t>
      </w:r>
      <w:r>
        <w:rPr>
          <w:rStyle w:val="SI"/>
          <w:b/>
        </w:rPr>
        <w:t>mm)</w:t>
      </w:r>
      <w:r>
        <w:t>] [</w:t>
      </w:r>
      <w:r>
        <w:rPr>
          <w:rStyle w:val="IP"/>
          <w:b/>
        </w:rPr>
        <w:t>1/8 inch</w:t>
      </w:r>
      <w:r>
        <w:rPr>
          <w:rStyle w:val="SI"/>
          <w:b/>
        </w:rPr>
        <w:t xml:space="preserve"> (3 mm)</w:t>
      </w:r>
      <w:r>
        <w:rPr>
          <w:b/>
        </w:rPr>
        <w:t xml:space="preserve"> and </w:t>
      </w:r>
      <w:r>
        <w:rPr>
          <w:rStyle w:val="IP"/>
          <w:b/>
        </w:rPr>
        <w:t>1/16 inch</w:t>
      </w:r>
      <w:r>
        <w:rPr>
          <w:rStyle w:val="SI"/>
          <w:b/>
        </w:rPr>
        <w:t xml:space="preserve"> (1.6 mm)</w:t>
      </w:r>
      <w:r>
        <w:rPr>
          <w:b/>
        </w:rPr>
        <w:t xml:space="preserve"> in </w:t>
      </w:r>
      <w:r>
        <w:rPr>
          <w:rStyle w:val="IP"/>
          <w:b/>
        </w:rPr>
        <w:t>2 ft</w:t>
      </w:r>
      <w:r w:rsidR="002F3136">
        <w:rPr>
          <w:rStyle w:val="IP"/>
          <w:b/>
        </w:rPr>
        <w:t>.</w:t>
      </w:r>
      <w:r>
        <w:rPr>
          <w:rStyle w:val="SI"/>
          <w:b/>
        </w:rPr>
        <w:t xml:space="preserve"> (610 mm)</w:t>
      </w:r>
      <w:r>
        <w:t>].</w:t>
      </w:r>
    </w:p>
    <w:p w14:paraId="6BAFF5A9" w14:textId="77777777" w:rsidR="0004549B" w:rsidRDefault="0004549B">
      <w:pPr>
        <w:pStyle w:val="ART"/>
      </w:pPr>
      <w:r>
        <w:t>PROTECTION</w:t>
      </w:r>
    </w:p>
    <w:p w14:paraId="5870483C" w14:textId="77777777" w:rsidR="0004549B" w:rsidRDefault="0004549B">
      <w:pPr>
        <w:pStyle w:val="PR1"/>
      </w:pPr>
      <w:r>
        <w:t>Protect underlayment from concentrated and rolling loads for remainder of construction period.</w:t>
      </w:r>
    </w:p>
    <w:p w14:paraId="668FF8BE" w14:textId="77777777" w:rsidR="0004549B" w:rsidRDefault="0004549B" w:rsidP="00355330">
      <w:pPr>
        <w:pStyle w:val="EOS"/>
        <w:tabs>
          <w:tab w:val="left" w:pos="3634"/>
          <w:tab w:val="center" w:pos="4680"/>
        </w:tabs>
      </w:pPr>
      <w:r>
        <w:t>END OF SECTION 035416</w:t>
      </w:r>
    </w:p>
    <w:sectPr w:rsidR="0004549B">
      <w:headerReference w:type="default" r:id="rId14"/>
      <w:footerReference w:type="default" r:id="rId15"/>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1C0E6" w14:textId="77777777" w:rsidR="001C361D" w:rsidRDefault="001C361D">
      <w:r>
        <w:separator/>
      </w:r>
    </w:p>
  </w:endnote>
  <w:endnote w:type="continuationSeparator" w:id="0">
    <w:p w14:paraId="741FE521" w14:textId="77777777" w:rsidR="001C361D" w:rsidRDefault="001C3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04549B" w14:paraId="1958EE2B" w14:textId="77777777">
      <w:tblPrEx>
        <w:tblCellMar>
          <w:top w:w="0" w:type="dxa"/>
          <w:bottom w:w="0" w:type="dxa"/>
        </w:tblCellMar>
      </w:tblPrEx>
      <w:tc>
        <w:tcPr>
          <w:tcW w:w="7632" w:type="dxa"/>
        </w:tcPr>
        <w:p w14:paraId="36F097EE" w14:textId="77777777" w:rsidR="0004549B" w:rsidRDefault="0004549B">
          <w:pPr>
            <w:pStyle w:val="FTR"/>
          </w:pPr>
          <w:r>
            <w:rPr>
              <w:rStyle w:val="NAM"/>
            </w:rPr>
            <w:t>HYDRAULIC CEMENT UNDERLAYMENT</w:t>
          </w:r>
        </w:p>
      </w:tc>
      <w:tc>
        <w:tcPr>
          <w:tcW w:w="1872" w:type="dxa"/>
        </w:tcPr>
        <w:p w14:paraId="4701564F" w14:textId="77777777" w:rsidR="0004549B" w:rsidRDefault="0004549B">
          <w:pPr>
            <w:pStyle w:val="RJUST"/>
          </w:pPr>
          <w:r>
            <w:rPr>
              <w:rStyle w:val="NUM"/>
            </w:rPr>
            <w:t>035416</w:t>
          </w:r>
          <w:r>
            <w:t xml:space="preserve"> - </w:t>
          </w:r>
          <w:r>
            <w:fldChar w:fldCharType="begin"/>
          </w:r>
          <w:r>
            <w:instrText xml:space="preserve"> PAGE </w:instrText>
          </w:r>
          <w:r>
            <w:fldChar w:fldCharType="separate"/>
          </w:r>
          <w:r w:rsidR="003D7623">
            <w:rPr>
              <w:noProof/>
            </w:rPr>
            <w:t>1</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24C81" w14:textId="77777777" w:rsidR="001C361D" w:rsidRDefault="001C361D">
      <w:r>
        <w:separator/>
      </w:r>
    </w:p>
  </w:footnote>
  <w:footnote w:type="continuationSeparator" w:id="0">
    <w:p w14:paraId="3E003769" w14:textId="77777777" w:rsidR="001C361D" w:rsidRDefault="001C3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79B19" w14:textId="77777777" w:rsidR="00C12AA3" w:rsidRPr="008D4876" w:rsidRDefault="0004549B" w:rsidP="00C12AA3">
    <w:pPr>
      <w:pStyle w:val="HDR"/>
      <w:rPr>
        <w:rStyle w:val="SPD"/>
      </w:rPr>
    </w:pPr>
    <w:r>
      <w:rPr>
        <w:rStyle w:val="CPR"/>
      </w:rPr>
      <w:t>Copyright 2021 AIA</w:t>
    </w:r>
    <w:r>
      <w:tab/>
    </w:r>
    <w:r w:rsidR="00501646">
      <w:rPr>
        <w:rStyle w:val="SPN"/>
      </w:rPr>
      <w:t>MasterSpec Full Length</w:t>
    </w:r>
    <w:r>
      <w:tab/>
    </w:r>
    <w:r>
      <w:rPr>
        <w:rStyle w:val="SPD"/>
      </w:rPr>
      <w:t>03/21</w:t>
    </w:r>
    <w:r w:rsidR="00C12AA3" w:rsidRPr="008D4876">
      <w:rPr>
        <w:rStyle w:val="SPD"/>
      </w:rPr>
      <w:t xml:space="preserve"> (PM update 0</w:t>
    </w:r>
    <w:r w:rsidR="00046268">
      <w:rPr>
        <w:rStyle w:val="SPD"/>
      </w:rPr>
      <w:t>8</w:t>
    </w:r>
    <w:r w:rsidR="00C12AA3" w:rsidRPr="008D4876">
      <w:rPr>
        <w:rStyle w:val="SPD"/>
      </w:rPr>
      <w:t>/22)</w:t>
    </w:r>
  </w:p>
  <w:p w14:paraId="23B5FB68" w14:textId="77777777" w:rsidR="00C12AA3" w:rsidRDefault="00C12AA3" w:rsidP="00C12AA3">
    <w:pPr>
      <w:pStyle w:val="Header"/>
      <w:jc w:val="center"/>
    </w:pPr>
    <w:r w:rsidRPr="008D4876">
      <w:t>PRODUCT MASTERSPEC LICENSED BY DELTEK, INC. TO THE EUCLID CHEMICAL COMPANY</w:t>
    </w:r>
  </w:p>
  <w:p w14:paraId="177A78C9" w14:textId="77777777" w:rsidR="0004549B" w:rsidRDefault="0004549B" w:rsidP="00C12AA3">
    <w:pPr>
      <w:pStyle w:val="H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16cid:durableId="1886259408">
    <w:abstractNumId w:val="0"/>
  </w:num>
  <w:num w:numId="2" w16cid:durableId="132258540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bordersDoNotSurroundHeader/>
  <w:bordersDoNotSurroundFooter/>
  <w:proofState w:spelling="clean" w:grammar="clean"/>
  <w:documentProtection w:edit="trackedChanges" w:enforcement="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3/01/21"/>
    <w:docVar w:name="Format" w:val="1"/>
    <w:docVar w:name="MF04" w:val="035416"/>
    <w:docVar w:name="MF95" w:val="03542"/>
    <w:docVar w:name="MFOrigin" w:val="MF04"/>
    <w:docVar w:name="SectionID" w:val="98"/>
    <w:docVar w:name="SpecType" w:val="MasterSpec"/>
    <w:docVar w:name="Version" w:val="15913"/>
  </w:docVars>
  <w:rsids>
    <w:rsidRoot w:val="00FF01D8"/>
    <w:rsid w:val="000126BD"/>
    <w:rsid w:val="0004549B"/>
    <w:rsid w:val="00046268"/>
    <w:rsid w:val="00067A8A"/>
    <w:rsid w:val="000714AE"/>
    <w:rsid w:val="000820EE"/>
    <w:rsid w:val="000A35C5"/>
    <w:rsid w:val="000F3F29"/>
    <w:rsid w:val="00131BEE"/>
    <w:rsid w:val="00142991"/>
    <w:rsid w:val="0014624E"/>
    <w:rsid w:val="00155608"/>
    <w:rsid w:val="00176759"/>
    <w:rsid w:val="001B7CDB"/>
    <w:rsid w:val="001C361D"/>
    <w:rsid w:val="001C3968"/>
    <w:rsid w:val="0020373E"/>
    <w:rsid w:val="002C2DF9"/>
    <w:rsid w:val="002D6B6D"/>
    <w:rsid w:val="002F3136"/>
    <w:rsid w:val="00355330"/>
    <w:rsid w:val="003620EE"/>
    <w:rsid w:val="00385730"/>
    <w:rsid w:val="003D7623"/>
    <w:rsid w:val="003F4A19"/>
    <w:rsid w:val="004A696F"/>
    <w:rsid w:val="00501646"/>
    <w:rsid w:val="005349D5"/>
    <w:rsid w:val="0053647F"/>
    <w:rsid w:val="00536A44"/>
    <w:rsid w:val="00546CAC"/>
    <w:rsid w:val="00556270"/>
    <w:rsid w:val="0058648C"/>
    <w:rsid w:val="006176DA"/>
    <w:rsid w:val="006313F2"/>
    <w:rsid w:val="00671B4E"/>
    <w:rsid w:val="006F0847"/>
    <w:rsid w:val="006F378F"/>
    <w:rsid w:val="00755F8C"/>
    <w:rsid w:val="007B1E87"/>
    <w:rsid w:val="00823F79"/>
    <w:rsid w:val="00880444"/>
    <w:rsid w:val="008873D2"/>
    <w:rsid w:val="00953AAE"/>
    <w:rsid w:val="00A67146"/>
    <w:rsid w:val="00AB4B2B"/>
    <w:rsid w:val="00AE23F9"/>
    <w:rsid w:val="00B23EE6"/>
    <w:rsid w:val="00B9187B"/>
    <w:rsid w:val="00BA7EBE"/>
    <w:rsid w:val="00BD3F8B"/>
    <w:rsid w:val="00C12AA3"/>
    <w:rsid w:val="00C3730F"/>
    <w:rsid w:val="00C95B73"/>
    <w:rsid w:val="00CD646A"/>
    <w:rsid w:val="00CD6B3E"/>
    <w:rsid w:val="00CE4061"/>
    <w:rsid w:val="00CF2418"/>
    <w:rsid w:val="00D30D76"/>
    <w:rsid w:val="00D76987"/>
    <w:rsid w:val="00D80D13"/>
    <w:rsid w:val="00E031D5"/>
    <w:rsid w:val="00E652DB"/>
    <w:rsid w:val="00EF39AF"/>
    <w:rsid w:val="00F7767C"/>
    <w:rsid w:val="00F8348C"/>
    <w:rsid w:val="00F954E4"/>
    <w:rsid w:val="00FE76F1"/>
    <w:rsid w:val="00FF0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045E83"/>
  <w15:chartTrackingRefBased/>
  <w15:docId w15:val="{0F5A6DE0-CC35-D249-A65C-BEBBABE59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qForma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qFormat/>
    <w:pPr>
      <w:keepNext/>
      <w:numPr>
        <w:ilvl w:val="3"/>
        <w:numId w:val="1"/>
      </w:numPr>
      <w:suppressAutoHyphens/>
      <w:spacing w:before="480"/>
      <w:jc w:val="both"/>
      <w:outlineLvl w:val="1"/>
    </w:pPr>
  </w:style>
  <w:style w:type="paragraph" w:customStyle="1" w:styleId="PR1">
    <w:name w:val="PR1"/>
    <w:basedOn w:val="Normal"/>
    <w:link w:val="PR1Char"/>
    <w:qFormat/>
    <w:pPr>
      <w:numPr>
        <w:ilvl w:val="4"/>
        <w:numId w:val="1"/>
      </w:numPr>
      <w:suppressAutoHyphens/>
      <w:spacing w:before="240"/>
      <w:jc w:val="both"/>
      <w:outlineLvl w:val="2"/>
    </w:pPr>
  </w:style>
  <w:style w:type="paragraph" w:customStyle="1" w:styleId="PR2">
    <w:name w:val="PR2"/>
    <w:basedOn w:val="Normal"/>
    <w:link w:val="PR2Char"/>
    <w:qFormat/>
    <w:pPr>
      <w:numPr>
        <w:ilvl w:val="5"/>
        <w:numId w:val="1"/>
      </w:numPr>
      <w:suppressAutoHyphens/>
      <w:jc w:val="both"/>
      <w:outlineLvl w:val="3"/>
    </w:pPr>
  </w:style>
  <w:style w:type="paragraph" w:customStyle="1" w:styleId="PR3">
    <w:name w:val="PR3"/>
    <w:basedOn w:val="Normal"/>
    <w:link w:val="PR3Char"/>
    <w:qFormat/>
    <w:pPr>
      <w:numPr>
        <w:ilvl w:val="6"/>
        <w:numId w:val="1"/>
      </w:numPr>
      <w:suppressAutoHyphens/>
      <w:jc w:val="both"/>
      <w:outlineLvl w:val="4"/>
    </w:pPr>
  </w:style>
  <w:style w:type="paragraph" w:customStyle="1" w:styleId="PR4">
    <w:name w:val="PR4"/>
    <w:basedOn w:val="Normal"/>
    <w:qFormat/>
    <w:pPr>
      <w:numPr>
        <w:ilvl w:val="7"/>
        <w:numId w:val="1"/>
      </w:numPr>
      <w:suppressAutoHyphens/>
      <w:jc w:val="both"/>
      <w:outlineLvl w:val="5"/>
    </w:pPr>
  </w:style>
  <w:style w:type="paragraph" w:customStyle="1" w:styleId="PR5">
    <w:name w:val="PR5"/>
    <w:basedOn w:val="Normal"/>
    <w:qFormat/>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paragraph" w:styleId="Header">
    <w:name w:val="header"/>
    <w:basedOn w:val="Normal"/>
    <w:link w:val="HeaderChar"/>
    <w:uiPriority w:val="99"/>
    <w:unhideWhenUsed/>
    <w:rsid w:val="00FF01D8"/>
    <w:pPr>
      <w:tabs>
        <w:tab w:val="center" w:pos="4680"/>
        <w:tab w:val="right" w:pos="9360"/>
      </w:tabs>
    </w:pPr>
  </w:style>
  <w:style w:type="character" w:customStyle="1" w:styleId="HeaderChar">
    <w:name w:val="Header Char"/>
    <w:basedOn w:val="DefaultParagraphFont"/>
    <w:link w:val="Header"/>
    <w:uiPriority w:val="99"/>
    <w:rsid w:val="00FF01D8"/>
  </w:style>
  <w:style w:type="paragraph" w:styleId="Footer">
    <w:name w:val="footer"/>
    <w:basedOn w:val="Normal"/>
    <w:link w:val="FooterChar"/>
    <w:uiPriority w:val="99"/>
    <w:unhideWhenUsed/>
    <w:rsid w:val="00FF01D8"/>
    <w:pPr>
      <w:tabs>
        <w:tab w:val="center" w:pos="4680"/>
        <w:tab w:val="right" w:pos="9360"/>
      </w:tabs>
    </w:pPr>
  </w:style>
  <w:style w:type="character" w:customStyle="1" w:styleId="FooterChar">
    <w:name w:val="Footer Char"/>
    <w:basedOn w:val="DefaultParagraphFont"/>
    <w:link w:val="Footer"/>
    <w:uiPriority w:val="99"/>
    <w:rsid w:val="00FF01D8"/>
  </w:style>
  <w:style w:type="paragraph" w:customStyle="1" w:styleId="TIP">
    <w:name w:val="TIP"/>
    <w:basedOn w:val="Normal"/>
    <w:link w:val="TIPChar"/>
    <w:rsid w:val="00501646"/>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501646"/>
    <w:rPr>
      <w:vanish/>
      <w:color w:val="0000FF"/>
      <w:sz w:val="22"/>
    </w:rPr>
  </w:style>
  <w:style w:type="character" w:customStyle="1" w:styleId="TIPChar">
    <w:name w:val="TIP Char"/>
    <w:link w:val="TIP"/>
    <w:rsid w:val="00501646"/>
    <w:rPr>
      <w:vanish w:val="0"/>
      <w:color w:val="B30838"/>
    </w:rPr>
  </w:style>
  <w:style w:type="character" w:customStyle="1" w:styleId="SAhyperlink">
    <w:name w:val="SAhyperlink"/>
    <w:uiPriority w:val="1"/>
    <w:rsid w:val="00BD3F8B"/>
    <w:rPr>
      <w:color w:val="E36C0A"/>
      <w:u w:val="single"/>
    </w:rPr>
  </w:style>
  <w:style w:type="character" w:styleId="Hyperlink">
    <w:name w:val="Hyperlink"/>
    <w:uiPriority w:val="99"/>
    <w:unhideWhenUsed/>
    <w:rsid w:val="00BD3F8B"/>
    <w:rPr>
      <w:color w:val="0563C1"/>
      <w:u w:val="single"/>
    </w:rPr>
  </w:style>
  <w:style w:type="character" w:customStyle="1" w:styleId="SustHyperlink">
    <w:name w:val="SustHyperlink"/>
    <w:rsid w:val="00BD3F8B"/>
    <w:rPr>
      <w:color w:val="009900"/>
      <w:u w:val="single"/>
    </w:rPr>
  </w:style>
  <w:style w:type="paragraph" w:customStyle="1" w:styleId="PMCMT">
    <w:name w:val="PM_CMT"/>
    <w:basedOn w:val="Normal"/>
    <w:rsid w:val="00BA7EBE"/>
    <w:pPr>
      <w:pBdr>
        <w:top w:val="single" w:sz="4" w:space="1" w:color="auto" w:shadow="1"/>
        <w:left w:val="single" w:sz="4" w:space="4" w:color="auto" w:shadow="1"/>
        <w:bottom w:val="single" w:sz="4" w:space="1" w:color="auto" w:shadow="1"/>
        <w:right w:val="single" w:sz="4" w:space="4" w:color="auto" w:shadow="1"/>
      </w:pBdr>
      <w:shd w:val="clear" w:color="auto" w:fill="FFFFC5"/>
      <w:suppressAutoHyphens/>
      <w:spacing w:before="240"/>
      <w:jc w:val="both"/>
    </w:pPr>
    <w:rPr>
      <w:color w:val="FF0000"/>
      <w:szCs w:val="22"/>
    </w:rPr>
  </w:style>
  <w:style w:type="paragraph" w:styleId="BalloonText">
    <w:name w:val="Balloon Text"/>
    <w:basedOn w:val="Normal"/>
    <w:link w:val="BalloonTextChar"/>
    <w:uiPriority w:val="99"/>
    <w:semiHidden/>
    <w:unhideWhenUsed/>
    <w:rsid w:val="00BA7EBE"/>
    <w:rPr>
      <w:rFonts w:ascii="Segoe UI" w:hAnsi="Segoe UI" w:cs="Segoe UI"/>
      <w:sz w:val="18"/>
      <w:szCs w:val="18"/>
    </w:rPr>
  </w:style>
  <w:style w:type="character" w:customStyle="1" w:styleId="BalloonTextChar">
    <w:name w:val="Balloon Text Char"/>
    <w:link w:val="BalloonText"/>
    <w:uiPriority w:val="99"/>
    <w:semiHidden/>
    <w:rsid w:val="00BA7EBE"/>
    <w:rPr>
      <w:rFonts w:ascii="Segoe UI" w:hAnsi="Segoe UI" w:cs="Segoe UI"/>
      <w:sz w:val="18"/>
      <w:szCs w:val="18"/>
    </w:rPr>
  </w:style>
  <w:style w:type="character" w:customStyle="1" w:styleId="PR2Char">
    <w:name w:val="PR2 Char"/>
    <w:link w:val="PR2"/>
    <w:locked/>
    <w:rsid w:val="00BA7EBE"/>
    <w:rPr>
      <w:sz w:val="22"/>
    </w:rPr>
  </w:style>
  <w:style w:type="character" w:customStyle="1" w:styleId="PR1Char">
    <w:name w:val="PR1 Char"/>
    <w:link w:val="PR1"/>
    <w:locked/>
    <w:rsid w:val="00BA7EBE"/>
    <w:rPr>
      <w:sz w:val="22"/>
    </w:rPr>
  </w:style>
  <w:style w:type="character" w:customStyle="1" w:styleId="PR3Char">
    <w:name w:val="PR3 Char"/>
    <w:link w:val="PR3"/>
    <w:locked/>
    <w:rsid w:val="003F4A19"/>
    <w:rPr>
      <w:sz w:val="22"/>
    </w:rPr>
  </w:style>
  <w:style w:type="paragraph" w:customStyle="1" w:styleId="PRN">
    <w:name w:val="PRN"/>
    <w:basedOn w:val="Normal"/>
    <w:link w:val="PRNChar"/>
    <w:rsid w:val="0014624E"/>
    <w:pPr>
      <w:pBdr>
        <w:top w:val="single" w:sz="6" w:space="1" w:color="auto" w:shadow="1"/>
        <w:left w:val="single" w:sz="6" w:space="4" w:color="auto" w:shadow="1"/>
        <w:bottom w:val="single" w:sz="6" w:space="1" w:color="auto" w:shadow="1"/>
        <w:right w:val="single" w:sz="6" w:space="4" w:color="auto" w:shadow="1"/>
      </w:pBdr>
      <w:shd w:val="pct20" w:color="FFFF00" w:fill="FFFFFF"/>
    </w:pPr>
    <w:rPr>
      <w:color w:val="0000FF"/>
    </w:rPr>
  </w:style>
  <w:style w:type="character" w:customStyle="1" w:styleId="PRNChar">
    <w:name w:val="PRN Char"/>
    <w:link w:val="PRN"/>
    <w:rsid w:val="0014624E"/>
    <w:rPr>
      <w:vanish w:val="0"/>
      <w:color w:val="0000FF"/>
      <w:sz w:val="22"/>
      <w:shd w:val="pct20" w:color="FFFF00" w:fill="FFFFFF"/>
    </w:rPr>
  </w:style>
  <w:style w:type="character" w:styleId="CommentReference">
    <w:name w:val="annotation reference"/>
    <w:uiPriority w:val="99"/>
    <w:semiHidden/>
    <w:unhideWhenUsed/>
    <w:rsid w:val="0058648C"/>
    <w:rPr>
      <w:sz w:val="16"/>
      <w:szCs w:val="16"/>
    </w:rPr>
  </w:style>
  <w:style w:type="paragraph" w:styleId="CommentText">
    <w:name w:val="annotation text"/>
    <w:basedOn w:val="Normal"/>
    <w:link w:val="CommentTextChar"/>
    <w:uiPriority w:val="99"/>
    <w:semiHidden/>
    <w:unhideWhenUsed/>
    <w:rsid w:val="0058648C"/>
    <w:rPr>
      <w:sz w:val="20"/>
    </w:rPr>
  </w:style>
  <w:style w:type="character" w:customStyle="1" w:styleId="CommentTextChar">
    <w:name w:val="Comment Text Char"/>
    <w:basedOn w:val="DefaultParagraphFont"/>
    <w:link w:val="CommentText"/>
    <w:uiPriority w:val="99"/>
    <w:semiHidden/>
    <w:rsid w:val="0058648C"/>
  </w:style>
  <w:style w:type="paragraph" w:styleId="CommentSubject">
    <w:name w:val="annotation subject"/>
    <w:basedOn w:val="CommentText"/>
    <w:next w:val="CommentText"/>
    <w:link w:val="CommentSubjectChar"/>
    <w:uiPriority w:val="99"/>
    <w:semiHidden/>
    <w:unhideWhenUsed/>
    <w:rsid w:val="0058648C"/>
    <w:rPr>
      <w:b/>
      <w:bCs/>
    </w:rPr>
  </w:style>
  <w:style w:type="character" w:customStyle="1" w:styleId="CommentSubjectChar">
    <w:name w:val="Comment Subject Char"/>
    <w:link w:val="CommentSubject"/>
    <w:uiPriority w:val="99"/>
    <w:semiHidden/>
    <w:rsid w:val="0058648C"/>
    <w:rPr>
      <w:b/>
      <w:bCs/>
    </w:rPr>
  </w:style>
  <w:style w:type="paragraph" w:styleId="Revision">
    <w:name w:val="Revision"/>
    <w:hidden/>
    <w:uiPriority w:val="99"/>
    <w:semiHidden/>
    <w:rsid w:val="006F084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50915">
      <w:bodyDiv w:val="1"/>
      <w:marLeft w:val="0"/>
      <w:marRight w:val="0"/>
      <w:marTop w:val="0"/>
      <w:marBottom w:val="0"/>
      <w:divBdr>
        <w:top w:val="none" w:sz="0" w:space="0" w:color="auto"/>
        <w:left w:val="none" w:sz="0" w:space="0" w:color="auto"/>
        <w:bottom w:val="none" w:sz="0" w:space="0" w:color="auto"/>
        <w:right w:val="none" w:sz="0" w:space="0" w:color="auto"/>
      </w:divBdr>
    </w:div>
    <w:div w:id="269972168">
      <w:bodyDiv w:val="1"/>
      <w:marLeft w:val="0"/>
      <w:marRight w:val="0"/>
      <w:marTop w:val="0"/>
      <w:marBottom w:val="0"/>
      <w:divBdr>
        <w:top w:val="none" w:sz="0" w:space="0" w:color="auto"/>
        <w:left w:val="none" w:sz="0" w:space="0" w:color="auto"/>
        <w:bottom w:val="none" w:sz="0" w:space="0" w:color="auto"/>
        <w:right w:val="none" w:sz="0" w:space="0" w:color="auto"/>
      </w:divBdr>
    </w:div>
    <w:div w:id="1323661098">
      <w:bodyDiv w:val="1"/>
      <w:marLeft w:val="0"/>
      <w:marRight w:val="0"/>
      <w:marTop w:val="0"/>
      <w:marBottom w:val="0"/>
      <w:divBdr>
        <w:top w:val="none" w:sz="0" w:space="0" w:color="auto"/>
        <w:left w:val="none" w:sz="0" w:space="0" w:color="auto"/>
        <w:bottom w:val="none" w:sz="0" w:space="0" w:color="auto"/>
        <w:right w:val="none" w:sz="0" w:space="0" w:color="auto"/>
      </w:divBdr>
    </w:div>
    <w:div w:id="151390883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hpdrepository.hpd-collaborative.org/Pages/Results.aspx"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spot.ul.com/main-app/products/catalog/?keywords=Eucli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roductmasterspec.com/default.aspx?orderby=manufacturer&amp;view="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info@euclidchemical.com" TargetMode="External"/><Relationship Id="rId4" Type="http://schemas.openxmlformats.org/officeDocument/2006/relationships/styles" Target="styles.xml"/><Relationship Id="rId9" Type="http://schemas.openxmlformats.org/officeDocument/2006/relationships/hyperlink" Target="https://www.euclidchemical.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25D61E1512554C981D7A06730F96BE" ma:contentTypeVersion="2" ma:contentTypeDescription="Create a new document." ma:contentTypeScope="" ma:versionID="b86c5d6133c2f863db4408b64a5d26d5">
  <xsd:schema xmlns:xsd="http://www.w3.org/2001/XMLSchema" xmlns:xs="http://www.w3.org/2001/XMLSchema" xmlns:p="http://schemas.microsoft.com/office/2006/metadata/properties" xmlns:ns2="979acd42-c0ee-4a96-8645-688305615a67" targetNamespace="http://schemas.microsoft.com/office/2006/metadata/properties" ma:root="true" ma:fieldsID="cd4a065513d3d786515c9a77498ac3f4" ns2:_="">
    <xsd:import namespace="979acd42-c0ee-4a96-8645-688305615a6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acd42-c0ee-4a96-8645-688305615a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2A7701-2A58-4C0F-AAA2-CBC82FC0A1A8}">
  <ds:schemaRefs>
    <ds:schemaRef ds:uri="http://schemas.microsoft.com/sharepoint/v3/contenttype/forms"/>
  </ds:schemaRefs>
</ds:datastoreItem>
</file>

<file path=customXml/itemProps2.xml><?xml version="1.0" encoding="utf-8"?>
<ds:datastoreItem xmlns:ds="http://schemas.openxmlformats.org/officeDocument/2006/customXml" ds:itemID="{1459AAE6-DCA2-45B7-B5B8-40BE3D11D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9acd42-c0ee-4a96-8645-688305615a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4070</Words>
  <Characters>23200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SECTION 035416 - HYDRAULIC CEMENT UNDERLAYMENT</vt:lpstr>
    </vt:vector>
  </TitlesOfParts>
  <Company>Deltek, Inc.</Company>
  <LinksUpToDate>false</LinksUpToDate>
  <CharactersWithSpaces>27216</CharactersWithSpaces>
  <SharedDoc>false</SharedDoc>
  <HLinks>
    <vt:vector size="36" baseType="variant">
      <vt:variant>
        <vt:i4>2949182</vt:i4>
      </vt:variant>
      <vt:variant>
        <vt:i4>15</vt:i4>
      </vt:variant>
      <vt:variant>
        <vt:i4>0</vt:i4>
      </vt:variant>
      <vt:variant>
        <vt:i4>5</vt:i4>
      </vt:variant>
      <vt:variant>
        <vt:lpwstr>https://hpdrepository.hpd-collaborative.org/Pages/Results.aspx</vt:lpwstr>
      </vt:variant>
      <vt:variant>
        <vt:lpwstr>k=Euclid</vt:lpwstr>
      </vt:variant>
      <vt:variant>
        <vt:i4>3670079</vt:i4>
      </vt:variant>
      <vt:variant>
        <vt:i4>12</vt:i4>
      </vt:variant>
      <vt:variant>
        <vt:i4>0</vt:i4>
      </vt:variant>
      <vt:variant>
        <vt:i4>5</vt:i4>
      </vt:variant>
      <vt:variant>
        <vt:lpwstr>https://spot.ul.com/main-app/products/catalog/?keywords=Euclid</vt:lpwstr>
      </vt:variant>
      <vt:variant>
        <vt:lpwstr/>
      </vt:variant>
      <vt:variant>
        <vt:i4>6094931</vt:i4>
      </vt:variant>
      <vt:variant>
        <vt:i4>9</vt:i4>
      </vt:variant>
      <vt:variant>
        <vt:i4>0</vt:i4>
      </vt:variant>
      <vt:variant>
        <vt:i4>5</vt:i4>
      </vt:variant>
      <vt:variant>
        <vt:lpwstr>https://www.productmasterspec.com/default.aspx?orderby=manufacturer&amp;view=</vt:lpwstr>
      </vt:variant>
      <vt:variant>
        <vt:lpwstr/>
      </vt:variant>
      <vt:variant>
        <vt:i4>2621555</vt:i4>
      </vt:variant>
      <vt:variant>
        <vt:i4>6</vt:i4>
      </vt:variant>
      <vt:variant>
        <vt:i4>0</vt:i4>
      </vt:variant>
      <vt:variant>
        <vt:i4>5</vt:i4>
      </vt:variant>
      <vt:variant>
        <vt:lpwstr>http://masterspec.com/</vt:lpwstr>
      </vt:variant>
      <vt:variant>
        <vt:lpwstr/>
      </vt:variant>
      <vt:variant>
        <vt:i4>5505131</vt:i4>
      </vt:variant>
      <vt:variant>
        <vt:i4>3</vt:i4>
      </vt:variant>
      <vt:variant>
        <vt:i4>0</vt:i4>
      </vt:variant>
      <vt:variant>
        <vt:i4>5</vt:i4>
      </vt:variant>
      <vt:variant>
        <vt:lpwstr>mailto:info@euclidchemical.com</vt:lpwstr>
      </vt:variant>
      <vt:variant>
        <vt:lpwstr/>
      </vt:variant>
      <vt:variant>
        <vt:i4>3211360</vt:i4>
      </vt:variant>
      <vt:variant>
        <vt:i4>0</vt:i4>
      </vt:variant>
      <vt:variant>
        <vt:i4>0</vt:i4>
      </vt:variant>
      <vt:variant>
        <vt:i4>5</vt:i4>
      </vt:variant>
      <vt:variant>
        <vt:lpwstr>https://www.euclidchemical.com/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035416 - HYDRAULIC CEMENT UNDERLAYMENT</dc:title>
  <dc:subject>HYDRAULIC CEMENT UNDERLAYMENT</dc:subject>
  <dc:creator>Deltek, Inc.</dc:creator>
  <cp:keywords>BAS-12345-MS80</cp:keywords>
  <cp:lastModifiedBy>Furman, Corey S.</cp:lastModifiedBy>
  <cp:revision>2</cp:revision>
  <dcterms:created xsi:type="dcterms:W3CDTF">2022-10-14T16:22:00Z</dcterms:created>
  <dcterms:modified xsi:type="dcterms:W3CDTF">2022-10-14T16:22:00Z</dcterms:modified>
</cp:coreProperties>
</file>