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E4443" w14:textId="77777777" w:rsidR="00BB1C88" w:rsidRPr="00E35139" w:rsidRDefault="00C1629D" w:rsidP="00BB1C88">
      <w:pPr>
        <w:rPr>
          <w:rFonts w:ascii="Helvetica" w:hAnsi="Helvetica"/>
          <w:b/>
          <w:szCs w:val="20"/>
        </w:rPr>
      </w:pPr>
      <w:r w:rsidRPr="00E35139">
        <w:rPr>
          <w:rFonts w:ascii="Helvetica" w:hAnsi="Helvetica" w:cs="Helvetica"/>
          <w:noProof/>
          <w:color w:val="808080"/>
          <w:szCs w:val="20"/>
        </w:rPr>
        <w:drawing>
          <wp:anchor distT="0" distB="0" distL="114300" distR="114300" simplePos="0" relativeHeight="251659264" behindDoc="1" locked="0" layoutInCell="1" allowOverlap="1" wp14:anchorId="000E4476" wp14:editId="000E4477">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E4444" w14:textId="77777777" w:rsidR="002A0642" w:rsidRPr="00E35139" w:rsidRDefault="007C50AF" w:rsidP="002A0642">
      <w:pPr>
        <w:rPr>
          <w:rFonts w:ascii="Helvetica" w:hAnsi="Helvetica"/>
          <w:b/>
          <w:sz w:val="32"/>
          <w:szCs w:val="20"/>
        </w:rPr>
      </w:pPr>
      <w:r>
        <w:rPr>
          <w:rFonts w:ascii="Helvetica" w:hAnsi="Helvetica"/>
          <w:b/>
          <w:sz w:val="32"/>
          <w:szCs w:val="20"/>
        </w:rPr>
        <w:t>EZ EXPOSE</w:t>
      </w:r>
    </w:p>
    <w:p w14:paraId="000E4445" w14:textId="77777777" w:rsidR="007C50AF" w:rsidRPr="00E35139" w:rsidRDefault="007C50AF" w:rsidP="007C50AF">
      <w:pPr>
        <w:rPr>
          <w:rFonts w:ascii="Helvetica" w:eastAsia="MS Mincho" w:hAnsi="Helvetica"/>
          <w:bCs/>
          <w:szCs w:val="26"/>
          <w:lang w:eastAsia="ja-JP"/>
        </w:rPr>
      </w:pPr>
      <w:r>
        <w:rPr>
          <w:rFonts w:ascii="Helvetica" w:hAnsi="Helvetica"/>
          <w:b/>
          <w:szCs w:val="26"/>
        </w:rPr>
        <w:t>Concrete Surface Retarder for Exposed Aggregate Concrete</w:t>
      </w:r>
    </w:p>
    <w:p w14:paraId="000E4446" w14:textId="77777777" w:rsidR="002A0642" w:rsidRPr="002A0642" w:rsidRDefault="002A0642" w:rsidP="002A0642">
      <w:pPr>
        <w:autoSpaceDE w:val="0"/>
        <w:autoSpaceDN w:val="0"/>
        <w:adjustRightInd w:val="0"/>
        <w:rPr>
          <w:rFonts w:ascii="Helvetica" w:hAnsi="Helvetica"/>
          <w:sz w:val="20"/>
          <w:szCs w:val="20"/>
        </w:rPr>
      </w:pPr>
    </w:p>
    <w:p w14:paraId="000E4447" w14:textId="77777777" w:rsidR="002A0642" w:rsidRPr="002A0642" w:rsidRDefault="002A0642" w:rsidP="00E35139">
      <w:pPr>
        <w:autoSpaceDE w:val="0"/>
        <w:autoSpaceDN w:val="0"/>
        <w:adjustRightInd w:val="0"/>
        <w:jc w:val="both"/>
        <w:rPr>
          <w:rFonts w:ascii="Helvetica" w:hAnsi="Helvetica"/>
          <w:b/>
          <w:i/>
          <w:color w:val="0070C0"/>
          <w:sz w:val="20"/>
          <w:szCs w:val="20"/>
        </w:rPr>
      </w:pPr>
      <w:r w:rsidRPr="002A0642">
        <w:rPr>
          <w:rFonts w:ascii="Helvetica" w:hAnsi="Helvetica"/>
          <w:b/>
          <w:i/>
          <w:color w:val="0070C0"/>
          <w:sz w:val="20"/>
          <w:szCs w:val="20"/>
        </w:rPr>
        <w:t>{Note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sidR="00683294">
        <w:rPr>
          <w:rFonts w:ascii="Helvetica" w:hAnsi="Helvetica"/>
          <w:b/>
          <w:i/>
          <w:color w:val="0070C0"/>
          <w:sz w:val="20"/>
          <w:szCs w:val="20"/>
        </w:rPr>
        <w:t xml:space="preserve"> </w:t>
      </w:r>
      <w:r w:rsidR="00683294" w:rsidRPr="00683294">
        <w:rPr>
          <w:rFonts w:ascii="Helvetica" w:hAnsi="Helvetica"/>
          <w:b/>
          <w:i/>
          <w:color w:val="0070C0"/>
          <w:sz w:val="20"/>
          <w:szCs w:val="20"/>
        </w:rPr>
        <w:t>In no case shall these Guide Specifications be considered to be Contract Documents or serve as installation instructions for the product being discussed. In any cases of discrepancy the manufacturer's most recently published data sheet shall take precedent.</w:t>
      </w:r>
      <w:r w:rsidRPr="002A0642">
        <w:rPr>
          <w:rFonts w:ascii="Helvetica" w:hAnsi="Helvetica"/>
          <w:b/>
          <w:i/>
          <w:color w:val="0070C0"/>
          <w:sz w:val="20"/>
          <w:szCs w:val="20"/>
        </w:rPr>
        <w:t>}</w:t>
      </w:r>
    </w:p>
    <w:p w14:paraId="000E4448" w14:textId="77777777" w:rsidR="002A0642" w:rsidRPr="002A0642" w:rsidRDefault="002A0642" w:rsidP="002A0642">
      <w:pPr>
        <w:ind w:right="-180"/>
        <w:rPr>
          <w:rFonts w:ascii="Helvetica" w:hAnsi="Helvetica"/>
          <w:b/>
          <w:sz w:val="20"/>
          <w:szCs w:val="20"/>
        </w:rPr>
      </w:pPr>
    </w:p>
    <w:p w14:paraId="6793FE00" w14:textId="27DCCE1C" w:rsidR="0082044B" w:rsidRPr="00835962" w:rsidRDefault="0082044B" w:rsidP="002A0642">
      <w:pPr>
        <w:rPr>
          <w:rFonts w:ascii="Helvetica" w:hAnsi="Helvetica"/>
          <w:b/>
          <w:bCs/>
          <w:sz w:val="20"/>
          <w:szCs w:val="20"/>
        </w:rPr>
      </w:pPr>
      <w:r w:rsidRPr="00835962">
        <w:rPr>
          <w:rFonts w:ascii="Helvetica" w:hAnsi="Helvetica"/>
          <w:b/>
          <w:bCs/>
          <w:sz w:val="20"/>
          <w:szCs w:val="20"/>
        </w:rPr>
        <w:t>PART 1</w:t>
      </w:r>
      <w:r w:rsidRPr="00835962">
        <w:rPr>
          <w:rFonts w:ascii="Helvetica" w:hAnsi="Helvetica"/>
          <w:b/>
          <w:bCs/>
          <w:sz w:val="20"/>
          <w:szCs w:val="20"/>
        </w:rPr>
        <w:tab/>
      </w:r>
      <w:r w:rsidR="00E02104" w:rsidRPr="00835962">
        <w:rPr>
          <w:rFonts w:ascii="Helvetica" w:hAnsi="Helvetica"/>
          <w:b/>
          <w:bCs/>
          <w:sz w:val="20"/>
          <w:szCs w:val="20"/>
        </w:rPr>
        <w:tab/>
      </w:r>
      <w:r w:rsidR="00E244A9" w:rsidRPr="00835962">
        <w:rPr>
          <w:rFonts w:ascii="Helvetica" w:hAnsi="Helvetica"/>
          <w:b/>
          <w:bCs/>
          <w:sz w:val="20"/>
          <w:szCs w:val="20"/>
        </w:rPr>
        <w:t>GENERAL</w:t>
      </w:r>
    </w:p>
    <w:p w14:paraId="48ED2941" w14:textId="77777777" w:rsidR="00E244A9" w:rsidRDefault="00E244A9" w:rsidP="002A0642">
      <w:pPr>
        <w:rPr>
          <w:rFonts w:ascii="Helvetica" w:hAnsi="Helvetica"/>
          <w:sz w:val="20"/>
          <w:szCs w:val="20"/>
        </w:rPr>
      </w:pPr>
    </w:p>
    <w:p w14:paraId="0BAA8B79" w14:textId="77777777" w:rsidR="0030592C" w:rsidRDefault="0030592C" w:rsidP="0030592C">
      <w:pPr>
        <w:rPr>
          <w:rFonts w:ascii="Helvetica" w:hAnsi="Helvetica"/>
          <w:i/>
          <w:color w:val="4F81BD" w:themeColor="accent1"/>
          <w:sz w:val="20"/>
          <w:szCs w:val="20"/>
        </w:rPr>
      </w:pPr>
      <w:r w:rsidRPr="002B17B3">
        <w:rPr>
          <w:rFonts w:ascii="Helvetica" w:hAnsi="Helvetica"/>
          <w:i/>
          <w:color w:val="4F81BD" w:themeColor="accent1"/>
          <w:sz w:val="20"/>
          <w:szCs w:val="20"/>
        </w:rPr>
        <w:t>Note to Design profession</w:t>
      </w:r>
      <w:r>
        <w:rPr>
          <w:rFonts w:ascii="Helvetica" w:hAnsi="Helvetica"/>
          <w:i/>
          <w:color w:val="4F81BD" w:themeColor="accent1"/>
          <w:sz w:val="20"/>
          <w:szCs w:val="20"/>
        </w:rPr>
        <w:t>al</w:t>
      </w:r>
      <w:r w:rsidRPr="002B17B3">
        <w:rPr>
          <w:rFonts w:ascii="Helvetica" w:hAnsi="Helvetica"/>
          <w:i/>
          <w:color w:val="4F81BD" w:themeColor="accent1"/>
          <w:sz w:val="20"/>
          <w:szCs w:val="20"/>
        </w:rPr>
        <w:t xml:space="preserve">:  </w:t>
      </w:r>
      <w:r>
        <w:rPr>
          <w:rFonts w:ascii="Helvetica" w:hAnsi="Helvetica"/>
          <w:i/>
          <w:color w:val="4F81BD" w:themeColor="accent1"/>
          <w:sz w:val="20"/>
          <w:szCs w:val="20"/>
        </w:rPr>
        <w:t>For projects in which appearance is highly critical, i</w:t>
      </w:r>
      <w:r w:rsidRPr="002B17B3">
        <w:rPr>
          <w:rFonts w:ascii="Helvetica" w:hAnsi="Helvetica"/>
          <w:i/>
          <w:color w:val="4F81BD" w:themeColor="accent1"/>
          <w:sz w:val="20"/>
          <w:szCs w:val="20"/>
        </w:rPr>
        <w:t xml:space="preserve">t is recommended that a sample </w:t>
      </w:r>
      <w:r>
        <w:rPr>
          <w:rFonts w:ascii="Helvetica" w:hAnsi="Helvetica"/>
          <w:i/>
          <w:color w:val="4F81BD" w:themeColor="accent1"/>
          <w:sz w:val="20"/>
          <w:szCs w:val="20"/>
        </w:rPr>
        <w:t>mockup</w:t>
      </w:r>
      <w:r w:rsidRPr="002B17B3">
        <w:rPr>
          <w:rFonts w:ascii="Helvetica" w:hAnsi="Helvetica"/>
          <w:i/>
          <w:color w:val="4F81BD" w:themeColor="accent1"/>
          <w:sz w:val="20"/>
          <w:szCs w:val="20"/>
        </w:rPr>
        <w:t xml:space="preserve"> be completed prior </w:t>
      </w:r>
      <w:r>
        <w:rPr>
          <w:rFonts w:ascii="Helvetica" w:hAnsi="Helvetica"/>
          <w:i/>
          <w:color w:val="4F81BD" w:themeColor="accent1"/>
          <w:sz w:val="20"/>
          <w:szCs w:val="20"/>
        </w:rPr>
        <w:t xml:space="preserve">full scale </w:t>
      </w:r>
      <w:proofErr w:type="gramStart"/>
      <w:r>
        <w:rPr>
          <w:rFonts w:ascii="Helvetica" w:hAnsi="Helvetica"/>
          <w:i/>
          <w:color w:val="4F81BD" w:themeColor="accent1"/>
          <w:sz w:val="20"/>
          <w:szCs w:val="20"/>
        </w:rPr>
        <w:t>operations</w:t>
      </w:r>
      <w:r w:rsidRPr="002B17B3">
        <w:rPr>
          <w:rFonts w:ascii="Helvetica" w:hAnsi="Helvetica"/>
          <w:i/>
          <w:color w:val="4F81BD" w:themeColor="accent1"/>
          <w:sz w:val="20"/>
          <w:szCs w:val="20"/>
        </w:rPr>
        <w:t xml:space="preserve">  Pour</w:t>
      </w:r>
      <w:proofErr w:type="gramEnd"/>
      <w:r w:rsidRPr="002B17B3">
        <w:rPr>
          <w:rFonts w:ascii="Helvetica" w:hAnsi="Helvetica"/>
          <w:i/>
          <w:color w:val="4F81BD" w:themeColor="accent1"/>
          <w:sz w:val="20"/>
          <w:szCs w:val="20"/>
        </w:rPr>
        <w:t xml:space="preserve"> sample, evaluate the degree of desired aggregate loading and the degree of concrete/cement etching.</w:t>
      </w:r>
    </w:p>
    <w:p w14:paraId="28B54945" w14:textId="77777777" w:rsidR="0030592C" w:rsidRDefault="0030592C" w:rsidP="0030592C">
      <w:pPr>
        <w:rPr>
          <w:rFonts w:ascii="Helvetica" w:hAnsi="Helvetica"/>
          <w:i/>
          <w:color w:val="4F81BD" w:themeColor="accent1"/>
          <w:sz w:val="20"/>
          <w:szCs w:val="20"/>
        </w:rPr>
      </w:pPr>
    </w:p>
    <w:p w14:paraId="63D38AFD" w14:textId="4DC8AB44" w:rsidR="0030592C" w:rsidRDefault="0030592C" w:rsidP="0030592C">
      <w:pPr>
        <w:rPr>
          <w:rFonts w:ascii="Helvetica" w:hAnsi="Helvetica"/>
          <w:i/>
          <w:color w:val="4F81BD" w:themeColor="accent1"/>
          <w:sz w:val="20"/>
          <w:szCs w:val="20"/>
        </w:rPr>
      </w:pPr>
      <w:r>
        <w:rPr>
          <w:rFonts w:ascii="Helvetica" w:hAnsi="Helvetica"/>
          <w:i/>
          <w:color w:val="4F81BD" w:themeColor="accent1"/>
          <w:sz w:val="20"/>
          <w:szCs w:val="20"/>
        </w:rPr>
        <w:t>Insert mockup size below.</w:t>
      </w:r>
    </w:p>
    <w:p w14:paraId="1B3B5803" w14:textId="77777777" w:rsidR="0030592C" w:rsidRDefault="0030592C" w:rsidP="0030592C">
      <w:pPr>
        <w:rPr>
          <w:rFonts w:ascii="Helvetica" w:hAnsi="Helvetica"/>
          <w:sz w:val="20"/>
          <w:szCs w:val="20"/>
        </w:rPr>
      </w:pPr>
    </w:p>
    <w:p w14:paraId="5440F6EF" w14:textId="2F42AB1C" w:rsidR="00E244A9" w:rsidRDefault="00B87774" w:rsidP="002A0642">
      <w:pPr>
        <w:rPr>
          <w:rFonts w:ascii="Helvetica" w:hAnsi="Helvetica"/>
          <w:sz w:val="20"/>
          <w:szCs w:val="20"/>
        </w:rPr>
      </w:pPr>
      <w:r>
        <w:rPr>
          <w:rFonts w:ascii="Helvetica" w:hAnsi="Helvetica"/>
          <w:sz w:val="20"/>
          <w:szCs w:val="20"/>
        </w:rPr>
        <w:t xml:space="preserve">1.__ </w:t>
      </w:r>
      <w:r w:rsidR="001377FE">
        <w:rPr>
          <w:rFonts w:ascii="Helvetica" w:hAnsi="Helvetica"/>
          <w:sz w:val="20"/>
          <w:szCs w:val="20"/>
        </w:rPr>
        <w:tab/>
        <w:t>QUALITY ASSURANCE</w:t>
      </w:r>
    </w:p>
    <w:p w14:paraId="4D743703" w14:textId="77777777" w:rsidR="001377FE" w:rsidRDefault="001377FE" w:rsidP="002A0642">
      <w:pPr>
        <w:rPr>
          <w:rFonts w:ascii="Helvetica" w:hAnsi="Helvetica"/>
          <w:sz w:val="20"/>
          <w:szCs w:val="20"/>
        </w:rPr>
      </w:pPr>
    </w:p>
    <w:p w14:paraId="114B1A0A" w14:textId="70E29BDA" w:rsidR="001377FE" w:rsidRDefault="001377FE" w:rsidP="008C3859">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r>
      <w:r w:rsidR="00D524C7">
        <w:rPr>
          <w:rFonts w:ascii="Helvetica" w:hAnsi="Helvetica"/>
          <w:sz w:val="20"/>
          <w:szCs w:val="20"/>
        </w:rPr>
        <w:t xml:space="preserve">Mockups: </w:t>
      </w:r>
      <w:r w:rsidR="00D524C7" w:rsidRPr="00D524C7">
        <w:rPr>
          <w:rFonts w:ascii="Helvetica" w:hAnsi="Helvetica"/>
          <w:sz w:val="20"/>
          <w:szCs w:val="20"/>
        </w:rPr>
        <w:t xml:space="preserve">Cast concrete </w:t>
      </w:r>
      <w:r w:rsidR="008C3859" w:rsidRPr="00835962">
        <w:rPr>
          <w:rFonts w:ascii="Helvetica" w:hAnsi="Helvetica"/>
          <w:b/>
          <w:bCs/>
          <w:sz w:val="20"/>
          <w:szCs w:val="20"/>
        </w:rPr>
        <w:t>[</w:t>
      </w:r>
      <w:r w:rsidR="0009031D" w:rsidRPr="00835962">
        <w:rPr>
          <w:rFonts w:ascii="Helvetica" w:hAnsi="Helvetica"/>
          <w:b/>
          <w:bCs/>
          <w:sz w:val="20"/>
          <w:szCs w:val="20"/>
        </w:rPr>
        <w:t xml:space="preserve">4 foot by 4 </w:t>
      </w:r>
      <w:proofErr w:type="gramStart"/>
      <w:r w:rsidR="0009031D" w:rsidRPr="00835962">
        <w:rPr>
          <w:rFonts w:ascii="Helvetica" w:hAnsi="Helvetica"/>
          <w:b/>
          <w:bCs/>
          <w:sz w:val="20"/>
          <w:szCs w:val="20"/>
        </w:rPr>
        <w:t>foot</w:t>
      </w:r>
      <w:proofErr w:type="gramEnd"/>
      <w:r w:rsidR="008C3859" w:rsidRPr="00835962">
        <w:rPr>
          <w:rFonts w:ascii="Helvetica" w:hAnsi="Helvetica"/>
          <w:b/>
          <w:bCs/>
          <w:sz w:val="20"/>
          <w:szCs w:val="20"/>
        </w:rPr>
        <w:t>] &lt;&lt;insert size&gt;&gt;</w:t>
      </w:r>
      <w:r w:rsidR="008C3859">
        <w:rPr>
          <w:rFonts w:ascii="Helvetica" w:hAnsi="Helvetica"/>
          <w:sz w:val="20"/>
          <w:szCs w:val="20"/>
        </w:rPr>
        <w:t xml:space="preserve"> </w:t>
      </w:r>
      <w:r w:rsidR="00D524C7" w:rsidRPr="00D524C7">
        <w:rPr>
          <w:rFonts w:ascii="Helvetica" w:hAnsi="Helvetica"/>
          <w:sz w:val="20"/>
          <w:szCs w:val="20"/>
        </w:rPr>
        <w:t xml:space="preserve">slab-on-ground panels to demonstrate typical joints, surface finish, </w:t>
      </w:r>
      <w:r w:rsidR="008C3859">
        <w:rPr>
          <w:rFonts w:ascii="Helvetica" w:hAnsi="Helvetica"/>
          <w:sz w:val="20"/>
          <w:szCs w:val="20"/>
        </w:rPr>
        <w:t xml:space="preserve">aggregate exposure, </w:t>
      </w:r>
      <w:r w:rsidR="00D524C7" w:rsidRPr="00D524C7">
        <w:rPr>
          <w:rFonts w:ascii="Helvetica" w:hAnsi="Helvetica"/>
          <w:sz w:val="20"/>
          <w:szCs w:val="20"/>
        </w:rPr>
        <w:t xml:space="preserve">texture, tolerances, </w:t>
      </w:r>
      <w:r w:rsidR="008C3859">
        <w:rPr>
          <w:rFonts w:ascii="Helvetica" w:hAnsi="Helvetica"/>
          <w:sz w:val="20"/>
          <w:szCs w:val="20"/>
        </w:rPr>
        <w:t xml:space="preserve">sealer </w:t>
      </w:r>
      <w:r w:rsidR="00D524C7" w:rsidRPr="00D524C7">
        <w:rPr>
          <w:rFonts w:ascii="Helvetica" w:hAnsi="Helvetica"/>
          <w:sz w:val="20"/>
          <w:szCs w:val="20"/>
        </w:rPr>
        <w:t>treatments, and standard of workmanship.</w:t>
      </w:r>
      <w:r w:rsidR="008C3859">
        <w:rPr>
          <w:rFonts w:ascii="Helvetica" w:hAnsi="Helvetica"/>
          <w:sz w:val="20"/>
          <w:szCs w:val="20"/>
        </w:rPr>
        <w:t xml:space="preserve"> Construct mockup utilizing </w:t>
      </w:r>
      <w:proofErr w:type="gramStart"/>
      <w:r w:rsidR="008C3859">
        <w:rPr>
          <w:rFonts w:ascii="Helvetica" w:hAnsi="Helvetica"/>
          <w:sz w:val="20"/>
          <w:szCs w:val="20"/>
        </w:rPr>
        <w:t>same</w:t>
      </w:r>
      <w:proofErr w:type="gramEnd"/>
      <w:r w:rsidR="008C3859">
        <w:rPr>
          <w:rFonts w:ascii="Helvetica" w:hAnsi="Helvetica"/>
          <w:sz w:val="20"/>
          <w:szCs w:val="20"/>
        </w:rPr>
        <w:t xml:space="preserve"> personnel, materials, </w:t>
      </w:r>
      <w:proofErr w:type="gramStart"/>
      <w:r w:rsidR="008C3859">
        <w:rPr>
          <w:rFonts w:ascii="Helvetica" w:hAnsi="Helvetica"/>
          <w:sz w:val="20"/>
          <w:szCs w:val="20"/>
        </w:rPr>
        <w:t>tools</w:t>
      </w:r>
      <w:proofErr w:type="gramEnd"/>
      <w:r w:rsidR="008C3859">
        <w:rPr>
          <w:rFonts w:ascii="Helvetica" w:hAnsi="Helvetica"/>
          <w:sz w:val="20"/>
          <w:szCs w:val="20"/>
        </w:rPr>
        <w:t xml:space="preserve"> and procedures that will be used </w:t>
      </w:r>
      <w:r w:rsidR="00AD7B0D">
        <w:rPr>
          <w:rFonts w:ascii="Helvetica" w:hAnsi="Helvetica"/>
          <w:sz w:val="20"/>
          <w:szCs w:val="20"/>
        </w:rPr>
        <w:t xml:space="preserve">in full scale construction. </w:t>
      </w:r>
    </w:p>
    <w:p w14:paraId="5A48BD6E" w14:textId="77777777" w:rsidR="00621560" w:rsidRDefault="00621560" w:rsidP="008C3859">
      <w:pPr>
        <w:ind w:left="1440" w:hanging="720"/>
        <w:rPr>
          <w:rFonts w:ascii="Helvetica" w:hAnsi="Helvetica"/>
          <w:sz w:val="20"/>
          <w:szCs w:val="20"/>
        </w:rPr>
      </w:pPr>
    </w:p>
    <w:p w14:paraId="32E840C5" w14:textId="04E9B2F5" w:rsidR="00621560" w:rsidRDefault="00621560" w:rsidP="008C3859">
      <w:pPr>
        <w:ind w:left="1440" w:hanging="720"/>
        <w:rPr>
          <w:rFonts w:ascii="Helvetica" w:hAnsi="Helvetica"/>
          <w:sz w:val="20"/>
          <w:szCs w:val="20"/>
        </w:rPr>
      </w:pPr>
      <w:r>
        <w:rPr>
          <w:rFonts w:ascii="Helvetica" w:hAnsi="Helvetica"/>
          <w:sz w:val="20"/>
          <w:szCs w:val="20"/>
        </w:rPr>
        <w:tab/>
        <w:t>1.</w:t>
      </w:r>
      <w:r>
        <w:rPr>
          <w:rFonts w:ascii="Helvetica" w:hAnsi="Helvetica"/>
          <w:sz w:val="20"/>
          <w:szCs w:val="20"/>
        </w:rPr>
        <w:tab/>
      </w:r>
      <w:r w:rsidR="008467DF">
        <w:rPr>
          <w:rFonts w:ascii="Helvetica" w:hAnsi="Helvetica"/>
          <w:sz w:val="20"/>
          <w:szCs w:val="20"/>
        </w:rPr>
        <w:t xml:space="preserve">Build mockup in </w:t>
      </w:r>
      <w:r w:rsidR="0023721B">
        <w:rPr>
          <w:rFonts w:ascii="Helvetica" w:hAnsi="Helvetica"/>
          <w:sz w:val="20"/>
          <w:szCs w:val="20"/>
        </w:rPr>
        <w:t>location indicated or, if not indicated, as directed by architect.</w:t>
      </w:r>
    </w:p>
    <w:p w14:paraId="1160E8CB" w14:textId="4ACFA21E" w:rsidR="00096E00" w:rsidRDefault="00096E00" w:rsidP="00835962">
      <w:pPr>
        <w:ind w:left="1440" w:hanging="720"/>
        <w:rPr>
          <w:rFonts w:ascii="Helvetica" w:hAnsi="Helvetica"/>
          <w:sz w:val="20"/>
          <w:szCs w:val="20"/>
        </w:rPr>
      </w:pPr>
      <w:r>
        <w:rPr>
          <w:rFonts w:ascii="Helvetica" w:hAnsi="Helvetica"/>
          <w:sz w:val="20"/>
          <w:szCs w:val="20"/>
        </w:rPr>
        <w:tab/>
        <w:t>2.</w:t>
      </w:r>
      <w:r>
        <w:rPr>
          <w:rFonts w:ascii="Helvetica" w:hAnsi="Helvetica"/>
          <w:sz w:val="20"/>
          <w:szCs w:val="20"/>
        </w:rPr>
        <w:tab/>
        <w:t xml:space="preserve">Divide panel into four equal panels </w:t>
      </w:r>
      <w:r w:rsidR="00EF31B4">
        <w:rPr>
          <w:rFonts w:ascii="Helvetica" w:hAnsi="Helvetica"/>
          <w:sz w:val="20"/>
          <w:szCs w:val="20"/>
        </w:rPr>
        <w:t>to demonstrate control jointing techniques.</w:t>
      </w:r>
    </w:p>
    <w:p w14:paraId="6F91FE25" w14:textId="77777777" w:rsidR="0082044B" w:rsidRDefault="0082044B" w:rsidP="002A0642">
      <w:pPr>
        <w:rPr>
          <w:rFonts w:ascii="Helvetica" w:hAnsi="Helvetica"/>
          <w:sz w:val="20"/>
          <w:szCs w:val="20"/>
        </w:rPr>
      </w:pPr>
    </w:p>
    <w:p w14:paraId="000E4449" w14:textId="69A8109B" w:rsidR="002A0642" w:rsidRPr="00835962" w:rsidRDefault="002A0642" w:rsidP="002A0642">
      <w:pPr>
        <w:rPr>
          <w:rFonts w:ascii="Helvetica" w:hAnsi="Helvetica"/>
          <w:b/>
          <w:bCs/>
          <w:sz w:val="20"/>
          <w:szCs w:val="20"/>
        </w:rPr>
      </w:pPr>
      <w:r w:rsidRPr="00835962">
        <w:rPr>
          <w:rFonts w:ascii="Helvetica" w:hAnsi="Helvetica"/>
          <w:b/>
          <w:bCs/>
          <w:sz w:val="20"/>
          <w:szCs w:val="20"/>
        </w:rPr>
        <w:t>PART 2:</w:t>
      </w:r>
      <w:r w:rsidRPr="00835962">
        <w:rPr>
          <w:rFonts w:ascii="Helvetica" w:hAnsi="Helvetica"/>
          <w:b/>
          <w:bCs/>
          <w:sz w:val="20"/>
          <w:szCs w:val="20"/>
        </w:rPr>
        <w:tab/>
        <w:t>PRODUCT</w:t>
      </w:r>
      <w:r w:rsidR="00F16E39" w:rsidRPr="00835962">
        <w:rPr>
          <w:rFonts w:ascii="Helvetica" w:hAnsi="Helvetica"/>
          <w:b/>
          <w:bCs/>
          <w:sz w:val="20"/>
          <w:szCs w:val="20"/>
        </w:rPr>
        <w:t>S</w:t>
      </w:r>
    </w:p>
    <w:p w14:paraId="000E444A" w14:textId="77777777" w:rsidR="002A0642" w:rsidRPr="002A0642" w:rsidRDefault="002A0642" w:rsidP="002A0642">
      <w:pPr>
        <w:rPr>
          <w:rFonts w:ascii="Helvetica" w:hAnsi="Helvetica"/>
          <w:sz w:val="20"/>
          <w:szCs w:val="20"/>
        </w:rPr>
      </w:pPr>
    </w:p>
    <w:p w14:paraId="000E444B" w14:textId="756C3E9E" w:rsidR="002A0642" w:rsidRPr="002A0642" w:rsidRDefault="002A0642" w:rsidP="002A0642">
      <w:pPr>
        <w:autoSpaceDE w:val="0"/>
        <w:autoSpaceDN w:val="0"/>
        <w:adjustRightInd w:val="0"/>
        <w:rPr>
          <w:rFonts w:ascii="Helvetica" w:hAnsi="Helvetica"/>
          <w:sz w:val="20"/>
          <w:szCs w:val="20"/>
        </w:rPr>
      </w:pPr>
      <w:r w:rsidRPr="002A0642">
        <w:rPr>
          <w:rFonts w:ascii="Helvetica" w:hAnsi="Helvetica"/>
          <w:sz w:val="20"/>
          <w:szCs w:val="20"/>
        </w:rPr>
        <w:t>2.__</w:t>
      </w:r>
      <w:r w:rsidR="001625C5">
        <w:rPr>
          <w:rFonts w:ascii="Helvetica" w:hAnsi="Helvetica"/>
          <w:sz w:val="20"/>
          <w:szCs w:val="20"/>
        </w:rPr>
        <w:t>`</w:t>
      </w:r>
      <w:r w:rsidR="001625C5">
        <w:rPr>
          <w:rFonts w:ascii="Helvetica" w:hAnsi="Helvetica"/>
          <w:sz w:val="20"/>
          <w:szCs w:val="20"/>
        </w:rPr>
        <w:tab/>
      </w:r>
      <w:r w:rsidR="001625C5" w:rsidRPr="003E58F2">
        <w:rPr>
          <w:rFonts w:ascii="Helvetica" w:hAnsi="Helvetica"/>
          <w:sz w:val="20"/>
          <w:szCs w:val="20"/>
        </w:rPr>
        <w:t>CONCRETE SURFACE SET RETARDER</w:t>
      </w:r>
      <w:r w:rsidR="001625C5" w:rsidRPr="007C50AF">
        <w:rPr>
          <w:rFonts w:ascii="Helvetica" w:hAnsi="Helvetica"/>
          <w:b/>
          <w:sz w:val="20"/>
          <w:szCs w:val="20"/>
        </w:rPr>
        <w:t xml:space="preserve"> </w:t>
      </w:r>
    </w:p>
    <w:p w14:paraId="000E444C" w14:textId="77777777" w:rsidR="002A0642" w:rsidRPr="002A0642" w:rsidRDefault="002A0642" w:rsidP="002A0642">
      <w:pPr>
        <w:autoSpaceDE w:val="0"/>
        <w:autoSpaceDN w:val="0"/>
        <w:adjustRightInd w:val="0"/>
        <w:rPr>
          <w:rFonts w:ascii="Helvetica" w:hAnsi="Helvetica"/>
          <w:sz w:val="20"/>
          <w:szCs w:val="20"/>
        </w:rPr>
      </w:pPr>
    </w:p>
    <w:p w14:paraId="000E444D" w14:textId="2456EFD8" w:rsidR="007C50AF" w:rsidRPr="002A0642" w:rsidRDefault="002A0642" w:rsidP="007C50AF">
      <w:pPr>
        <w:pStyle w:val="Default"/>
        <w:ind w:left="1440" w:hanging="720"/>
        <w:rPr>
          <w:rFonts w:ascii="Helvetica" w:hAnsi="Helvetica"/>
          <w:sz w:val="20"/>
          <w:szCs w:val="20"/>
        </w:rPr>
      </w:pPr>
      <w:r w:rsidRPr="002A0642">
        <w:rPr>
          <w:rFonts w:ascii="Helvetica" w:hAnsi="Helvetica"/>
          <w:color w:val="auto"/>
          <w:sz w:val="20"/>
          <w:szCs w:val="20"/>
        </w:rPr>
        <w:t>A.</w:t>
      </w:r>
      <w:r w:rsidRPr="002A0642">
        <w:rPr>
          <w:rFonts w:ascii="Helvetica" w:hAnsi="Helvetica"/>
          <w:color w:val="auto"/>
          <w:sz w:val="20"/>
          <w:szCs w:val="20"/>
        </w:rPr>
        <w:tab/>
      </w:r>
      <w:r w:rsidR="00683294">
        <w:rPr>
          <w:rFonts w:ascii="Helvetica" w:hAnsi="Helvetica" w:cs="Times New Roman"/>
          <w:color w:val="auto"/>
          <w:sz w:val="20"/>
          <w:szCs w:val="20"/>
        </w:rPr>
        <w:t>Concrete Surface Set Retarder:</w:t>
      </w:r>
      <w:r w:rsidRPr="002A0642">
        <w:rPr>
          <w:rFonts w:ascii="Helvetica" w:hAnsi="Helvetica" w:cs="Times New Roman"/>
          <w:color w:val="auto"/>
          <w:sz w:val="20"/>
          <w:szCs w:val="20"/>
        </w:rPr>
        <w:t xml:space="preserve"> A</w:t>
      </w:r>
      <w:r w:rsidR="007C50AF">
        <w:rPr>
          <w:rFonts w:ascii="Helvetica" w:hAnsi="Helvetica" w:cs="Times New Roman"/>
          <w:color w:val="auto"/>
          <w:sz w:val="20"/>
          <w:szCs w:val="20"/>
        </w:rPr>
        <w:t xml:space="preserve"> w</w:t>
      </w:r>
      <w:r w:rsidR="007C50AF" w:rsidRPr="007C50AF">
        <w:rPr>
          <w:rFonts w:ascii="Helvetica" w:hAnsi="Helvetica" w:cs="Times New Roman"/>
          <w:color w:val="auto"/>
          <w:sz w:val="20"/>
          <w:szCs w:val="20"/>
        </w:rPr>
        <w:t xml:space="preserve">ater-based concrete surface </w:t>
      </w:r>
      <w:r w:rsidR="002532C5">
        <w:rPr>
          <w:rFonts w:ascii="Helvetica" w:hAnsi="Helvetica" w:cs="Times New Roman"/>
          <w:color w:val="auto"/>
          <w:sz w:val="20"/>
          <w:szCs w:val="20"/>
        </w:rPr>
        <w:t xml:space="preserve">set </w:t>
      </w:r>
      <w:r w:rsidR="007C50AF" w:rsidRPr="007C50AF">
        <w:rPr>
          <w:rFonts w:ascii="Helvetica" w:hAnsi="Helvetica" w:cs="Times New Roman"/>
          <w:color w:val="auto"/>
          <w:sz w:val="20"/>
          <w:szCs w:val="20"/>
        </w:rPr>
        <w:t xml:space="preserve">retarder used to create an exposed aggregate finish on </w:t>
      </w:r>
      <w:proofErr w:type="gramStart"/>
      <w:r w:rsidR="007C50AF" w:rsidRPr="007C50AF">
        <w:rPr>
          <w:rFonts w:ascii="Helvetica" w:hAnsi="Helvetica" w:cs="Times New Roman"/>
          <w:color w:val="auto"/>
          <w:sz w:val="20"/>
          <w:szCs w:val="20"/>
        </w:rPr>
        <w:t>freshly-poured</w:t>
      </w:r>
      <w:proofErr w:type="gramEnd"/>
      <w:r w:rsidR="007C50AF" w:rsidRPr="007C50AF">
        <w:rPr>
          <w:rFonts w:ascii="Helvetica" w:hAnsi="Helvetica" w:cs="Times New Roman"/>
          <w:color w:val="auto"/>
          <w:sz w:val="20"/>
          <w:szCs w:val="20"/>
        </w:rPr>
        <w:t xml:space="preserve"> concrete.</w:t>
      </w:r>
      <w:r w:rsidR="007C50AF">
        <w:rPr>
          <w:rFonts w:ascii="Helvetica" w:hAnsi="Helvetica" w:cs="Times New Roman"/>
          <w:color w:val="auto"/>
          <w:sz w:val="20"/>
          <w:szCs w:val="20"/>
        </w:rPr>
        <w:t xml:space="preserve">   A</w:t>
      </w:r>
      <w:r w:rsidR="007C50AF" w:rsidRPr="007C50AF">
        <w:rPr>
          <w:rFonts w:ascii="Helvetica" w:hAnsi="Helvetica" w:cs="Times New Roman"/>
          <w:color w:val="auto"/>
          <w:sz w:val="20"/>
          <w:szCs w:val="20"/>
        </w:rPr>
        <w:t>vailable in 4 grades providing finishes from a sandblast etch up to 1 in</w:t>
      </w:r>
      <w:r w:rsidR="009F5E01">
        <w:rPr>
          <w:rFonts w:ascii="Helvetica" w:hAnsi="Helvetica" w:cs="Times New Roman"/>
          <w:color w:val="auto"/>
          <w:sz w:val="20"/>
          <w:szCs w:val="20"/>
        </w:rPr>
        <w:t>ch</w:t>
      </w:r>
      <w:r w:rsidR="007C50AF" w:rsidRPr="007C50AF">
        <w:rPr>
          <w:rFonts w:ascii="Helvetica" w:hAnsi="Helvetica" w:cs="Times New Roman"/>
          <w:color w:val="auto"/>
          <w:sz w:val="20"/>
          <w:szCs w:val="20"/>
        </w:rPr>
        <w:t xml:space="preserve"> (</w:t>
      </w:r>
      <w:r w:rsidR="009F5E01">
        <w:rPr>
          <w:rFonts w:ascii="Helvetica" w:hAnsi="Helvetica" w:cs="Times New Roman"/>
          <w:color w:val="auto"/>
          <w:sz w:val="20"/>
          <w:szCs w:val="20"/>
        </w:rPr>
        <w:t>25mm</w:t>
      </w:r>
      <w:r w:rsidR="007C50AF" w:rsidRPr="007C50AF">
        <w:rPr>
          <w:rFonts w:ascii="Helvetica" w:hAnsi="Helvetica" w:cs="Times New Roman"/>
          <w:color w:val="auto"/>
          <w:sz w:val="20"/>
          <w:szCs w:val="20"/>
        </w:rPr>
        <w:t>) depth for large decorative stone exposure.</w:t>
      </w:r>
    </w:p>
    <w:p w14:paraId="000E444E" w14:textId="77777777" w:rsidR="002A0642" w:rsidRPr="002A0642" w:rsidRDefault="002A0642" w:rsidP="002A0642">
      <w:pPr>
        <w:autoSpaceDE w:val="0"/>
        <w:autoSpaceDN w:val="0"/>
        <w:adjustRightInd w:val="0"/>
        <w:ind w:left="1440"/>
        <w:rPr>
          <w:rFonts w:ascii="Helvetica" w:hAnsi="Helvetica"/>
          <w:sz w:val="20"/>
          <w:szCs w:val="20"/>
        </w:rPr>
      </w:pPr>
      <w:r w:rsidRPr="002A0642">
        <w:rPr>
          <w:rFonts w:ascii="Helvetica" w:hAnsi="Helvetica"/>
          <w:sz w:val="20"/>
          <w:szCs w:val="20"/>
        </w:rPr>
        <w:t xml:space="preserve">. </w:t>
      </w:r>
    </w:p>
    <w:p w14:paraId="000E444F" w14:textId="363BE911" w:rsidR="002A0642" w:rsidRPr="002A0642" w:rsidRDefault="00E35139" w:rsidP="002A0642">
      <w:pPr>
        <w:autoSpaceDE w:val="0"/>
        <w:autoSpaceDN w:val="0"/>
        <w:adjustRightInd w:val="0"/>
        <w:ind w:left="1440" w:hanging="720"/>
        <w:rPr>
          <w:rFonts w:ascii="Helvetica" w:hAnsi="Helvetica"/>
          <w:sz w:val="20"/>
          <w:szCs w:val="20"/>
        </w:rPr>
      </w:pPr>
      <w:r>
        <w:rPr>
          <w:rFonts w:ascii="Helvetica" w:hAnsi="Helvetica"/>
          <w:sz w:val="20"/>
          <w:szCs w:val="20"/>
        </w:rPr>
        <w:tab/>
      </w:r>
      <w:r w:rsidR="002A0642" w:rsidRPr="002A0642">
        <w:rPr>
          <w:rFonts w:ascii="Helvetica" w:hAnsi="Helvetica"/>
          <w:sz w:val="20"/>
          <w:szCs w:val="20"/>
        </w:rPr>
        <w:t>1.</w:t>
      </w:r>
      <w:r>
        <w:rPr>
          <w:rFonts w:ascii="Helvetica" w:hAnsi="Helvetica"/>
          <w:sz w:val="20"/>
          <w:szCs w:val="20"/>
        </w:rPr>
        <w:tab/>
      </w:r>
      <w:r w:rsidR="002A0642" w:rsidRPr="002A0642">
        <w:rPr>
          <w:rFonts w:ascii="Helvetica" w:hAnsi="Helvetica"/>
          <w:sz w:val="20"/>
          <w:szCs w:val="20"/>
        </w:rPr>
        <w:t xml:space="preserve"> </w:t>
      </w:r>
      <w:r w:rsidR="009F5E01">
        <w:rPr>
          <w:rFonts w:ascii="Helvetica" w:hAnsi="Helvetica"/>
          <w:sz w:val="20"/>
          <w:szCs w:val="20"/>
        </w:rPr>
        <w:t>Basis of Design Product</w:t>
      </w:r>
      <w:r w:rsidR="002A0642" w:rsidRPr="002A0642">
        <w:rPr>
          <w:rFonts w:ascii="Helvetica" w:hAnsi="Helvetica"/>
          <w:sz w:val="20"/>
          <w:szCs w:val="20"/>
        </w:rPr>
        <w:t>:</w:t>
      </w:r>
    </w:p>
    <w:p w14:paraId="000E4450" w14:textId="77777777" w:rsidR="002A0642" w:rsidRPr="003E58F2" w:rsidRDefault="00FE1119" w:rsidP="002A0642">
      <w:pPr>
        <w:numPr>
          <w:ilvl w:val="0"/>
          <w:numId w:val="3"/>
        </w:numPr>
        <w:rPr>
          <w:rFonts w:ascii="Helvetica" w:hAnsi="Helvetica"/>
          <w:b/>
          <w:sz w:val="20"/>
          <w:szCs w:val="20"/>
        </w:rPr>
      </w:pPr>
      <w:r w:rsidRPr="003E58F2">
        <w:rPr>
          <w:rFonts w:ascii="Helvetica" w:hAnsi="Helvetica"/>
          <w:b/>
          <w:sz w:val="20"/>
          <w:szCs w:val="20"/>
        </w:rPr>
        <w:t xml:space="preserve">EZ Expose by </w:t>
      </w:r>
      <w:r w:rsidR="002A0642" w:rsidRPr="003E58F2">
        <w:rPr>
          <w:rFonts w:ascii="Helvetica" w:hAnsi="Helvetica"/>
          <w:b/>
          <w:sz w:val="20"/>
          <w:szCs w:val="20"/>
        </w:rPr>
        <w:t>Euclid Chemical Company</w:t>
      </w:r>
      <w:r w:rsidRPr="003E58F2">
        <w:rPr>
          <w:rFonts w:ascii="Helvetica" w:hAnsi="Helvetica"/>
          <w:b/>
          <w:sz w:val="20"/>
          <w:szCs w:val="20"/>
        </w:rPr>
        <w:t>, Cleveland, OH</w:t>
      </w:r>
    </w:p>
    <w:p w14:paraId="000E4451" w14:textId="77777777" w:rsidR="00FE1119" w:rsidRPr="00FE1119" w:rsidRDefault="00FE1119" w:rsidP="00FE1119">
      <w:pPr>
        <w:ind w:left="2520"/>
        <w:rPr>
          <w:rFonts w:ascii="Helvetica" w:hAnsi="Helvetica"/>
          <w:sz w:val="20"/>
          <w:szCs w:val="20"/>
          <w:u w:val="single"/>
        </w:rPr>
      </w:pPr>
      <w:r w:rsidRPr="00FE1119">
        <w:rPr>
          <w:rFonts w:ascii="Helvetica" w:hAnsi="Helvetica"/>
          <w:sz w:val="20"/>
          <w:szCs w:val="20"/>
          <w:u w:val="single"/>
        </w:rPr>
        <w:t xml:space="preserve">Grade,   </w:t>
      </w:r>
      <w:r w:rsidRPr="00FE1119">
        <w:rPr>
          <w:rFonts w:ascii="Helvetica" w:hAnsi="Helvetica"/>
          <w:sz w:val="20"/>
          <w:szCs w:val="20"/>
          <w:u w:val="single"/>
        </w:rPr>
        <w:tab/>
      </w:r>
      <w:r w:rsidRPr="00FE1119">
        <w:rPr>
          <w:rFonts w:ascii="Helvetica" w:hAnsi="Helvetica"/>
          <w:sz w:val="20"/>
          <w:szCs w:val="20"/>
          <w:u w:val="single"/>
        </w:rPr>
        <w:tab/>
        <w:t>Product Color,</w:t>
      </w:r>
      <w:r w:rsidRPr="00FE1119">
        <w:rPr>
          <w:rFonts w:ascii="Helvetica" w:hAnsi="Helvetica"/>
          <w:sz w:val="20"/>
          <w:szCs w:val="20"/>
          <w:u w:val="single"/>
        </w:rPr>
        <w:tab/>
        <w:t>Etch Depth,</w:t>
      </w:r>
      <w:r w:rsidRPr="00FE1119">
        <w:rPr>
          <w:rFonts w:ascii="Helvetica" w:hAnsi="Helvetica"/>
          <w:sz w:val="20"/>
          <w:szCs w:val="20"/>
          <w:u w:val="single"/>
        </w:rPr>
        <w:tab/>
        <w:t xml:space="preserve">Aggregate Exposure </w:t>
      </w:r>
    </w:p>
    <w:p w14:paraId="000E4452" w14:textId="77777777"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 xml:space="preserve">EZ EXPOSE 5 </w:t>
      </w:r>
      <w:r w:rsidR="00FE1119" w:rsidRPr="003E58F2">
        <w:rPr>
          <w:rFonts w:ascii="Helvetica" w:hAnsi="Helvetica"/>
          <w:b/>
          <w:color w:val="4F81BD" w:themeColor="accent1"/>
          <w:sz w:val="20"/>
          <w:szCs w:val="20"/>
        </w:rPr>
        <w:tab/>
        <w:t xml:space="preserve">Blue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 xml:space="preserve">Sandblast finish </w:t>
      </w:r>
      <w:r w:rsidR="00FE1119" w:rsidRPr="003E58F2">
        <w:rPr>
          <w:rFonts w:ascii="Helvetica" w:hAnsi="Helvetica"/>
          <w:b/>
          <w:color w:val="4F81BD" w:themeColor="accent1"/>
          <w:sz w:val="20"/>
          <w:szCs w:val="20"/>
        </w:rPr>
        <w:tab/>
        <w:t>Micro-etch</w:t>
      </w:r>
      <w:r w:rsidRPr="003E58F2">
        <w:rPr>
          <w:rFonts w:ascii="Helvetica" w:hAnsi="Helvetica"/>
          <w:b/>
          <w:color w:val="4F81BD" w:themeColor="accent1"/>
          <w:sz w:val="20"/>
          <w:szCs w:val="20"/>
        </w:rPr>
        <w:t>]</w:t>
      </w:r>
    </w:p>
    <w:p w14:paraId="000E4453" w14:textId="77777777"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 xml:space="preserve">EZ EXPOSE 25 </w:t>
      </w:r>
      <w:r w:rsidR="00FE1119" w:rsidRPr="003E58F2">
        <w:rPr>
          <w:rFonts w:ascii="Helvetica" w:hAnsi="Helvetica"/>
          <w:b/>
          <w:color w:val="4F81BD" w:themeColor="accent1"/>
          <w:sz w:val="20"/>
          <w:szCs w:val="20"/>
        </w:rPr>
        <w:tab/>
        <w:t xml:space="preserve">Peach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 xml:space="preserve">Up to 1/4 in (6.5 mm) </w:t>
      </w:r>
      <w:r w:rsidR="00FE1119" w:rsidRPr="003E58F2">
        <w:rPr>
          <w:rFonts w:ascii="Helvetica" w:hAnsi="Helvetica"/>
          <w:b/>
          <w:color w:val="4F81BD" w:themeColor="accent1"/>
          <w:sz w:val="20"/>
          <w:szCs w:val="20"/>
        </w:rPr>
        <w:tab/>
        <w:t>light</w:t>
      </w:r>
      <w:r w:rsidRPr="003E58F2">
        <w:rPr>
          <w:rFonts w:ascii="Helvetica" w:hAnsi="Helvetica"/>
          <w:b/>
          <w:color w:val="4F81BD" w:themeColor="accent1"/>
          <w:sz w:val="20"/>
          <w:szCs w:val="20"/>
        </w:rPr>
        <w:t>]</w:t>
      </w:r>
    </w:p>
    <w:p w14:paraId="000E4454" w14:textId="33690279"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 xml:space="preserve">EZ EXPOSE 100 </w:t>
      </w:r>
      <w:r w:rsidR="00FE1119" w:rsidRPr="003E58F2">
        <w:rPr>
          <w:rFonts w:ascii="Helvetica" w:hAnsi="Helvetica"/>
          <w:b/>
          <w:color w:val="4F81BD" w:themeColor="accent1"/>
          <w:sz w:val="20"/>
          <w:szCs w:val="20"/>
        </w:rPr>
        <w:tab/>
        <w:t xml:space="preserve">Gray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1/8 to 1/2 in (3 to</w:t>
      </w:r>
      <w:r w:rsidR="009F5E01">
        <w:rPr>
          <w:rFonts w:ascii="Helvetica" w:hAnsi="Helvetica"/>
          <w:b/>
          <w:color w:val="4F81BD" w:themeColor="accent1"/>
          <w:sz w:val="20"/>
          <w:szCs w:val="20"/>
        </w:rPr>
        <w:t xml:space="preserve"> 12.5</w:t>
      </w:r>
      <w:r w:rsidR="009F5E01" w:rsidRPr="003E58F2">
        <w:rPr>
          <w:rFonts w:ascii="Helvetica" w:hAnsi="Helvetica"/>
          <w:b/>
          <w:color w:val="4F81BD" w:themeColor="accent1"/>
          <w:sz w:val="20"/>
          <w:szCs w:val="20"/>
        </w:rPr>
        <w:t xml:space="preserve"> </w:t>
      </w:r>
      <w:r w:rsidR="00FE1119" w:rsidRPr="003E58F2">
        <w:rPr>
          <w:rFonts w:ascii="Helvetica" w:hAnsi="Helvetica"/>
          <w:b/>
          <w:color w:val="4F81BD" w:themeColor="accent1"/>
          <w:sz w:val="20"/>
          <w:szCs w:val="20"/>
        </w:rPr>
        <w:t>mm) medium</w:t>
      </w:r>
      <w:r w:rsidRPr="003E58F2">
        <w:rPr>
          <w:rFonts w:ascii="Helvetica" w:hAnsi="Helvetica"/>
          <w:b/>
          <w:color w:val="4F81BD" w:themeColor="accent1"/>
          <w:sz w:val="20"/>
          <w:szCs w:val="20"/>
        </w:rPr>
        <w:t>]</w:t>
      </w:r>
    </w:p>
    <w:p w14:paraId="000E4455" w14:textId="77777777"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 xml:space="preserve">EZ EXPOSE 200 </w:t>
      </w:r>
      <w:r w:rsidR="00FE1119" w:rsidRPr="003E58F2">
        <w:rPr>
          <w:rFonts w:ascii="Helvetica" w:hAnsi="Helvetica"/>
          <w:b/>
          <w:color w:val="4F81BD" w:themeColor="accent1"/>
          <w:sz w:val="20"/>
          <w:szCs w:val="20"/>
        </w:rPr>
        <w:tab/>
        <w:t xml:space="preserve">Pink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5/8 to 1 in (16 to 25 mm) full-depth</w:t>
      </w:r>
      <w:r w:rsidRPr="003E58F2">
        <w:rPr>
          <w:rFonts w:ascii="Helvetica" w:hAnsi="Helvetica"/>
          <w:b/>
          <w:color w:val="4F81BD" w:themeColor="accent1"/>
          <w:sz w:val="20"/>
          <w:szCs w:val="20"/>
        </w:rPr>
        <w:t>]</w:t>
      </w:r>
    </w:p>
    <w:p w14:paraId="000E4456" w14:textId="77777777" w:rsidR="002A0642" w:rsidRDefault="002A0642" w:rsidP="002A0642">
      <w:pPr>
        <w:rPr>
          <w:rFonts w:ascii="Helvetica" w:hAnsi="Helvetica"/>
          <w:sz w:val="20"/>
          <w:szCs w:val="20"/>
        </w:rPr>
      </w:pPr>
    </w:p>
    <w:p w14:paraId="417C8E67" w14:textId="6A11BAA9" w:rsidR="00F7244B" w:rsidRDefault="00F7244B" w:rsidP="002A0642">
      <w:pPr>
        <w:rPr>
          <w:rFonts w:ascii="Helvetica" w:hAnsi="Helvetica"/>
          <w:sz w:val="20"/>
          <w:szCs w:val="20"/>
        </w:rPr>
      </w:pPr>
      <w:r>
        <w:rPr>
          <w:rFonts w:ascii="Helvetica" w:hAnsi="Helvetica"/>
          <w:sz w:val="20"/>
          <w:szCs w:val="20"/>
        </w:rPr>
        <w:t>2.__</w:t>
      </w:r>
      <w:r>
        <w:rPr>
          <w:rFonts w:ascii="Helvetica" w:hAnsi="Helvetica"/>
          <w:sz w:val="20"/>
          <w:szCs w:val="20"/>
        </w:rPr>
        <w:tab/>
        <w:t>CURING</w:t>
      </w:r>
      <w:r w:rsidR="003D4ED7">
        <w:rPr>
          <w:rFonts w:ascii="Helvetica" w:hAnsi="Helvetica"/>
          <w:sz w:val="20"/>
          <w:szCs w:val="20"/>
        </w:rPr>
        <w:t xml:space="preserve"> AND SEALING</w:t>
      </w:r>
    </w:p>
    <w:p w14:paraId="000E4457" w14:textId="5E90B8DE" w:rsidR="0011271D" w:rsidRPr="003E58F2" w:rsidRDefault="0011271D" w:rsidP="002A0642">
      <w:pPr>
        <w:rPr>
          <w:rFonts w:ascii="Helvetica" w:hAnsi="Helvetica"/>
          <w:color w:val="4F81BD" w:themeColor="accent1"/>
          <w:sz w:val="20"/>
          <w:szCs w:val="20"/>
        </w:rPr>
      </w:pPr>
      <w:r w:rsidRPr="003E58F2">
        <w:rPr>
          <w:rFonts w:ascii="Helvetica" w:hAnsi="Helvetica"/>
          <w:color w:val="4F81BD" w:themeColor="accent1"/>
          <w:sz w:val="20"/>
          <w:szCs w:val="20"/>
        </w:rPr>
        <w:lastRenderedPageBreak/>
        <w:t xml:space="preserve">Note to Specifier: Choose from </w:t>
      </w:r>
      <w:r w:rsidR="008F2909">
        <w:rPr>
          <w:rFonts w:ascii="Helvetica" w:hAnsi="Helvetica"/>
          <w:color w:val="4F81BD" w:themeColor="accent1"/>
          <w:sz w:val="20"/>
          <w:szCs w:val="20"/>
        </w:rPr>
        <w:t>curing and sealing</w:t>
      </w:r>
      <w:r w:rsidR="008F2909" w:rsidRPr="003E58F2">
        <w:rPr>
          <w:rFonts w:ascii="Helvetica" w:hAnsi="Helvetica"/>
          <w:color w:val="4F81BD" w:themeColor="accent1"/>
          <w:sz w:val="20"/>
          <w:szCs w:val="20"/>
        </w:rPr>
        <w:t xml:space="preserve"> </w:t>
      </w:r>
      <w:r w:rsidRPr="003E58F2">
        <w:rPr>
          <w:rFonts w:ascii="Helvetica" w:hAnsi="Helvetica"/>
          <w:color w:val="4F81BD" w:themeColor="accent1"/>
          <w:sz w:val="20"/>
          <w:szCs w:val="20"/>
        </w:rPr>
        <w:t>options below.</w:t>
      </w:r>
    </w:p>
    <w:p w14:paraId="000E4458" w14:textId="77777777" w:rsidR="0011271D" w:rsidRDefault="0011271D" w:rsidP="002A0642">
      <w:pPr>
        <w:rPr>
          <w:rFonts w:ascii="Helvetica" w:hAnsi="Helvetica"/>
          <w:sz w:val="20"/>
          <w:szCs w:val="20"/>
        </w:rPr>
      </w:pPr>
    </w:p>
    <w:p w14:paraId="000E4459" w14:textId="33B96C89" w:rsidR="00F16E39" w:rsidRDefault="003D4ED7" w:rsidP="00DC2134">
      <w:pPr>
        <w:ind w:left="1440" w:hanging="720"/>
        <w:rPr>
          <w:rFonts w:ascii="Helvetica" w:hAnsi="Helvetica"/>
          <w:sz w:val="20"/>
          <w:szCs w:val="20"/>
        </w:rPr>
      </w:pPr>
      <w:r>
        <w:rPr>
          <w:rFonts w:ascii="Helvetica" w:hAnsi="Helvetica"/>
          <w:sz w:val="20"/>
          <w:szCs w:val="20"/>
        </w:rPr>
        <w:t>A</w:t>
      </w:r>
      <w:r w:rsidR="00F16E39">
        <w:rPr>
          <w:rFonts w:ascii="Helvetica" w:hAnsi="Helvetica"/>
          <w:sz w:val="20"/>
          <w:szCs w:val="20"/>
        </w:rPr>
        <w:t>.</w:t>
      </w:r>
      <w:r w:rsidR="00F16E39">
        <w:rPr>
          <w:rFonts w:ascii="Helvetica" w:hAnsi="Helvetica"/>
          <w:sz w:val="20"/>
          <w:szCs w:val="20"/>
        </w:rPr>
        <w:tab/>
      </w:r>
      <w:r w:rsidR="007F18D3">
        <w:rPr>
          <w:rFonts w:ascii="Helvetica" w:hAnsi="Helvetica"/>
          <w:sz w:val="20"/>
          <w:szCs w:val="20"/>
        </w:rPr>
        <w:t>Curing and Sealing Compound</w:t>
      </w:r>
      <w:r w:rsidR="006A1BD2">
        <w:rPr>
          <w:rFonts w:ascii="Helvetica" w:hAnsi="Helvetica"/>
          <w:sz w:val="20"/>
          <w:szCs w:val="20"/>
        </w:rPr>
        <w:t>:</w:t>
      </w:r>
      <w:r w:rsidR="00F16E39">
        <w:rPr>
          <w:rFonts w:ascii="Helvetica" w:hAnsi="Helvetica"/>
          <w:sz w:val="20"/>
          <w:szCs w:val="20"/>
        </w:rPr>
        <w:t xml:space="preserve"> </w:t>
      </w:r>
      <w:bookmarkStart w:id="0" w:name="_Hlk168384629"/>
      <w:r w:rsidR="009F5E01">
        <w:rPr>
          <w:rFonts w:ascii="Helvetica" w:hAnsi="Helvetica"/>
          <w:sz w:val="20"/>
          <w:szCs w:val="20"/>
        </w:rPr>
        <w:t xml:space="preserve">Provide </w:t>
      </w:r>
      <w:r w:rsidR="00F16E39">
        <w:rPr>
          <w:rFonts w:ascii="Helvetica" w:hAnsi="Helvetica"/>
          <w:sz w:val="20"/>
          <w:szCs w:val="20"/>
        </w:rPr>
        <w:t xml:space="preserve">clear, </w:t>
      </w:r>
      <w:r w:rsidR="00EB5DCD">
        <w:rPr>
          <w:rFonts w:ascii="Helvetica" w:hAnsi="Helvetica"/>
          <w:sz w:val="20"/>
          <w:szCs w:val="20"/>
        </w:rPr>
        <w:t xml:space="preserve">water-based, </w:t>
      </w:r>
      <w:r w:rsidR="00F16E39">
        <w:rPr>
          <w:rFonts w:ascii="Helvetica" w:hAnsi="Helvetica"/>
          <w:sz w:val="20"/>
          <w:szCs w:val="20"/>
        </w:rPr>
        <w:t>non-yellowing acrylic</w:t>
      </w:r>
      <w:r w:rsidR="009F5E01">
        <w:rPr>
          <w:rFonts w:ascii="Helvetica" w:hAnsi="Helvetica"/>
          <w:sz w:val="20"/>
          <w:szCs w:val="20"/>
        </w:rPr>
        <w:t xml:space="preserve"> </w:t>
      </w:r>
      <w:r w:rsidR="00A00D2E">
        <w:rPr>
          <w:rFonts w:ascii="Helvetica" w:hAnsi="Helvetica"/>
          <w:sz w:val="20"/>
          <w:szCs w:val="20"/>
        </w:rPr>
        <w:t xml:space="preserve">curing and sealing compound </w:t>
      </w:r>
      <w:r w:rsidR="00074980">
        <w:rPr>
          <w:rFonts w:ascii="Helvetica" w:hAnsi="Helvetica"/>
          <w:sz w:val="20"/>
          <w:szCs w:val="20"/>
        </w:rPr>
        <w:t>meeting ASTM C</w:t>
      </w:r>
      <w:r w:rsidR="00B064CB">
        <w:rPr>
          <w:rFonts w:ascii="Helvetica" w:hAnsi="Helvetica"/>
          <w:sz w:val="20"/>
          <w:szCs w:val="20"/>
        </w:rPr>
        <w:t>309</w:t>
      </w:r>
      <w:r w:rsidR="009F5E01">
        <w:rPr>
          <w:rFonts w:ascii="Helvetica" w:hAnsi="Helvetica"/>
          <w:sz w:val="20"/>
          <w:szCs w:val="20"/>
        </w:rPr>
        <w:t xml:space="preserve"> by same manufacturer as Concrete Surface Retarder</w:t>
      </w:r>
      <w:bookmarkEnd w:id="0"/>
      <w:r w:rsidR="009F5E01">
        <w:rPr>
          <w:rFonts w:ascii="Helvetica" w:hAnsi="Helvetica"/>
          <w:sz w:val="20"/>
          <w:szCs w:val="20"/>
        </w:rPr>
        <w:t>.</w:t>
      </w:r>
    </w:p>
    <w:p w14:paraId="000E445A" w14:textId="059304B4" w:rsidR="00F16E39" w:rsidRDefault="00F16E39" w:rsidP="00835962">
      <w:pPr>
        <w:spacing w:before="240"/>
        <w:rPr>
          <w:rFonts w:ascii="Helvetica" w:hAnsi="Helvetica"/>
          <w:sz w:val="20"/>
          <w:szCs w:val="20"/>
        </w:rPr>
      </w:pPr>
      <w:r>
        <w:rPr>
          <w:rFonts w:ascii="Helvetica" w:hAnsi="Helvetica"/>
          <w:sz w:val="20"/>
          <w:szCs w:val="20"/>
        </w:rPr>
        <w:tab/>
      </w:r>
      <w:r>
        <w:rPr>
          <w:rFonts w:ascii="Helvetica" w:hAnsi="Helvetica"/>
          <w:sz w:val="20"/>
          <w:szCs w:val="20"/>
        </w:rPr>
        <w:tab/>
        <w:t>1.</w:t>
      </w:r>
      <w:r>
        <w:rPr>
          <w:rFonts w:ascii="Helvetica" w:hAnsi="Helvetica"/>
          <w:sz w:val="20"/>
          <w:szCs w:val="20"/>
        </w:rPr>
        <w:tab/>
      </w:r>
      <w:r w:rsidR="009F5E01">
        <w:rPr>
          <w:rFonts w:ascii="Helvetica" w:hAnsi="Helvetica"/>
          <w:sz w:val="20"/>
          <w:szCs w:val="20"/>
        </w:rPr>
        <w:t>Basis of Design Product</w:t>
      </w:r>
      <w:r>
        <w:rPr>
          <w:rFonts w:ascii="Helvetica" w:hAnsi="Helvetica"/>
          <w:sz w:val="20"/>
          <w:szCs w:val="20"/>
        </w:rPr>
        <w:t>:</w:t>
      </w:r>
    </w:p>
    <w:p w14:paraId="000E445B" w14:textId="77777777" w:rsidR="00F16E39" w:rsidRPr="003E58F2" w:rsidRDefault="00F16E39" w:rsidP="002A0642">
      <w:pPr>
        <w:rPr>
          <w:rFonts w:ascii="Helvetica" w:hAnsi="Helvetica"/>
          <w:b/>
          <w:color w:val="4F81BD" w:themeColor="accent1"/>
          <w:sz w:val="20"/>
          <w:szCs w:val="20"/>
        </w:rPr>
      </w:pPr>
      <w:r>
        <w:rPr>
          <w:rFonts w:ascii="Helvetica" w:hAnsi="Helvetica"/>
          <w:sz w:val="20"/>
          <w:szCs w:val="20"/>
        </w:rPr>
        <w:tab/>
      </w:r>
      <w:r>
        <w:rPr>
          <w:rFonts w:ascii="Helvetica" w:hAnsi="Helvetica"/>
          <w:sz w:val="20"/>
          <w:szCs w:val="20"/>
        </w:rPr>
        <w:tab/>
      </w:r>
      <w:r>
        <w:rPr>
          <w:rFonts w:ascii="Helvetica" w:hAnsi="Helvetica"/>
          <w:sz w:val="20"/>
          <w:szCs w:val="20"/>
        </w:rPr>
        <w:tab/>
      </w:r>
      <w:r w:rsidR="0011271D" w:rsidRPr="003E58F2">
        <w:rPr>
          <w:rFonts w:ascii="Helvetica" w:hAnsi="Helvetica"/>
          <w:b/>
          <w:color w:val="4F81BD" w:themeColor="accent1"/>
          <w:sz w:val="20"/>
          <w:szCs w:val="20"/>
        </w:rPr>
        <w:t>[</w:t>
      </w:r>
      <w:r w:rsidRPr="003E58F2">
        <w:rPr>
          <w:rFonts w:ascii="Helvetica" w:hAnsi="Helvetica"/>
          <w:b/>
          <w:color w:val="4F81BD" w:themeColor="accent1"/>
          <w:sz w:val="20"/>
          <w:szCs w:val="20"/>
        </w:rPr>
        <w:t xml:space="preserve">a.  Semi-gloss sealer, </w:t>
      </w:r>
      <w:proofErr w:type="spellStart"/>
      <w:r w:rsidRPr="003E58F2">
        <w:rPr>
          <w:rFonts w:ascii="Helvetica" w:hAnsi="Helvetica"/>
          <w:b/>
          <w:color w:val="4F81BD" w:themeColor="accent1"/>
          <w:sz w:val="20"/>
          <w:szCs w:val="20"/>
        </w:rPr>
        <w:t>EverClear</w:t>
      </w:r>
      <w:proofErr w:type="spellEnd"/>
      <w:r w:rsidRPr="003E58F2">
        <w:rPr>
          <w:rFonts w:ascii="Helvetica" w:hAnsi="Helvetica"/>
          <w:b/>
          <w:color w:val="4F81BD" w:themeColor="accent1"/>
          <w:sz w:val="20"/>
          <w:szCs w:val="20"/>
        </w:rPr>
        <w:t xml:space="preserve"> VOX by Euclid Chemical</w:t>
      </w:r>
      <w:r w:rsidR="0011271D" w:rsidRPr="003E58F2">
        <w:rPr>
          <w:rFonts w:ascii="Helvetica" w:hAnsi="Helvetica"/>
          <w:b/>
          <w:color w:val="4F81BD" w:themeColor="accent1"/>
          <w:sz w:val="20"/>
          <w:szCs w:val="20"/>
        </w:rPr>
        <w:t>]</w:t>
      </w:r>
    </w:p>
    <w:p w14:paraId="000E445C" w14:textId="77777777" w:rsidR="00F16E39" w:rsidRPr="00F16E39" w:rsidRDefault="00F16E39" w:rsidP="00F728E5">
      <w:pPr>
        <w:rPr>
          <w:rFonts w:ascii="Helvetica" w:hAnsi="Helvetica"/>
          <w:sz w:val="20"/>
          <w:szCs w:val="20"/>
        </w:rPr>
      </w:pPr>
      <w:r w:rsidRPr="003E58F2">
        <w:rPr>
          <w:rFonts w:ascii="Helvetica" w:hAnsi="Helvetica"/>
          <w:b/>
          <w:color w:val="4F81BD" w:themeColor="accent1"/>
          <w:sz w:val="20"/>
          <w:szCs w:val="20"/>
        </w:rPr>
        <w:tab/>
      </w:r>
      <w:r w:rsidRPr="003E58F2">
        <w:rPr>
          <w:rFonts w:ascii="Helvetica" w:hAnsi="Helvetica"/>
          <w:b/>
          <w:color w:val="4F81BD" w:themeColor="accent1"/>
          <w:sz w:val="20"/>
          <w:szCs w:val="20"/>
        </w:rPr>
        <w:tab/>
      </w:r>
      <w:r w:rsidRPr="003E58F2">
        <w:rPr>
          <w:rFonts w:ascii="Helvetica" w:hAnsi="Helvetica"/>
          <w:b/>
          <w:color w:val="4F81BD" w:themeColor="accent1"/>
          <w:sz w:val="20"/>
          <w:szCs w:val="20"/>
        </w:rPr>
        <w:tab/>
      </w:r>
      <w:r w:rsidR="0011271D" w:rsidRPr="003E58F2">
        <w:rPr>
          <w:rFonts w:ascii="Helvetica" w:hAnsi="Helvetica"/>
          <w:b/>
          <w:color w:val="4F81BD" w:themeColor="accent1"/>
          <w:sz w:val="20"/>
          <w:szCs w:val="20"/>
        </w:rPr>
        <w:t>[</w:t>
      </w:r>
      <w:r w:rsidRPr="003E58F2">
        <w:rPr>
          <w:rFonts w:ascii="Helvetica" w:hAnsi="Helvetica"/>
          <w:b/>
          <w:color w:val="4F81BD" w:themeColor="accent1"/>
          <w:sz w:val="20"/>
          <w:szCs w:val="20"/>
        </w:rPr>
        <w:t>b.  High gloss sealer, Diamon</w:t>
      </w:r>
      <w:r w:rsidR="00F728E5" w:rsidRPr="003E58F2">
        <w:rPr>
          <w:rFonts w:ascii="Helvetica" w:hAnsi="Helvetica"/>
          <w:b/>
          <w:color w:val="4F81BD" w:themeColor="accent1"/>
          <w:sz w:val="20"/>
          <w:szCs w:val="20"/>
        </w:rPr>
        <w:t>d Clear VOX by Euclid Chemical.</w:t>
      </w:r>
      <w:r w:rsidR="0011271D" w:rsidRPr="003E58F2">
        <w:rPr>
          <w:rFonts w:ascii="Helvetica" w:hAnsi="Helvetica"/>
          <w:b/>
          <w:color w:val="4F81BD" w:themeColor="accent1"/>
          <w:sz w:val="20"/>
          <w:szCs w:val="20"/>
        </w:rPr>
        <w:t>]</w:t>
      </w:r>
      <w:r w:rsidRPr="003E58F2">
        <w:rPr>
          <w:rFonts w:ascii="Helvetica" w:hAnsi="Helvetica"/>
          <w:color w:val="4F81BD" w:themeColor="accent1"/>
          <w:sz w:val="20"/>
          <w:szCs w:val="20"/>
        </w:rPr>
        <w:t xml:space="preserve"> </w:t>
      </w:r>
    </w:p>
    <w:p w14:paraId="000E445E" w14:textId="77777777" w:rsidR="00F728E5" w:rsidRDefault="00F728E5" w:rsidP="002A0642">
      <w:pPr>
        <w:ind w:left="720" w:hanging="720"/>
        <w:rPr>
          <w:rFonts w:ascii="Helvetica" w:hAnsi="Helvetica"/>
          <w:sz w:val="20"/>
          <w:szCs w:val="20"/>
        </w:rPr>
      </w:pPr>
    </w:p>
    <w:p w14:paraId="000E445F" w14:textId="7D71224B" w:rsidR="002A0642" w:rsidRPr="002A0642" w:rsidRDefault="003D4ED7" w:rsidP="003E58F2">
      <w:pPr>
        <w:ind w:left="720"/>
        <w:rPr>
          <w:rFonts w:ascii="Helvetica" w:hAnsi="Helvetica"/>
          <w:sz w:val="20"/>
          <w:szCs w:val="20"/>
        </w:rPr>
      </w:pPr>
      <w:r>
        <w:rPr>
          <w:rFonts w:ascii="Helvetica" w:hAnsi="Helvetica"/>
          <w:sz w:val="20"/>
          <w:szCs w:val="20"/>
        </w:rPr>
        <w:t>B</w:t>
      </w:r>
      <w:r w:rsidR="0011271D">
        <w:rPr>
          <w:rFonts w:ascii="Helvetica" w:hAnsi="Helvetica"/>
          <w:sz w:val="20"/>
          <w:szCs w:val="20"/>
        </w:rPr>
        <w:t>.</w:t>
      </w:r>
      <w:r w:rsidR="0011271D">
        <w:rPr>
          <w:rFonts w:ascii="Helvetica" w:hAnsi="Helvetica"/>
          <w:sz w:val="20"/>
          <w:szCs w:val="20"/>
        </w:rPr>
        <w:tab/>
      </w:r>
      <w:r w:rsidR="002A0642" w:rsidRPr="002A0642">
        <w:rPr>
          <w:rFonts w:ascii="Helvetica" w:hAnsi="Helvetica"/>
          <w:sz w:val="20"/>
          <w:szCs w:val="20"/>
        </w:rPr>
        <w:t xml:space="preserve">Manufacturer </w:t>
      </w:r>
      <w:r w:rsidR="00C21576">
        <w:rPr>
          <w:rFonts w:ascii="Helvetica" w:hAnsi="Helvetica"/>
          <w:sz w:val="20"/>
          <w:szCs w:val="20"/>
        </w:rPr>
        <w:t>must</w:t>
      </w:r>
      <w:r w:rsidR="00C21576" w:rsidRPr="002A0642">
        <w:rPr>
          <w:rFonts w:ascii="Helvetica" w:hAnsi="Helvetica"/>
          <w:sz w:val="20"/>
          <w:szCs w:val="20"/>
        </w:rPr>
        <w:t xml:space="preserve"> </w:t>
      </w:r>
      <w:r w:rsidR="002A0642" w:rsidRPr="002A0642">
        <w:rPr>
          <w:rFonts w:ascii="Helvetica" w:hAnsi="Helvetica"/>
          <w:sz w:val="20"/>
          <w:szCs w:val="20"/>
        </w:rPr>
        <w:t xml:space="preserve">have ISO 9001 Quality Certification. </w:t>
      </w:r>
    </w:p>
    <w:p w14:paraId="000E4460" w14:textId="77777777" w:rsidR="002A0642" w:rsidRPr="002A0642" w:rsidRDefault="002A0642" w:rsidP="002A0642">
      <w:pPr>
        <w:rPr>
          <w:rFonts w:ascii="Helvetica" w:hAnsi="Helvetica"/>
          <w:sz w:val="20"/>
          <w:szCs w:val="20"/>
        </w:rPr>
      </w:pPr>
    </w:p>
    <w:p w14:paraId="000E4461" w14:textId="77777777" w:rsidR="002A0642" w:rsidRPr="00835962" w:rsidRDefault="002A0642" w:rsidP="002A0642">
      <w:pPr>
        <w:tabs>
          <w:tab w:val="left" w:pos="1440"/>
        </w:tabs>
        <w:autoSpaceDE w:val="0"/>
        <w:autoSpaceDN w:val="0"/>
        <w:adjustRightInd w:val="0"/>
        <w:rPr>
          <w:rFonts w:ascii="Helvetica" w:hAnsi="Helvetica"/>
          <w:b/>
          <w:sz w:val="20"/>
          <w:szCs w:val="20"/>
        </w:rPr>
      </w:pPr>
      <w:r w:rsidRPr="00835962">
        <w:rPr>
          <w:rFonts w:ascii="Helvetica" w:hAnsi="Helvetica"/>
          <w:b/>
          <w:sz w:val="20"/>
          <w:szCs w:val="20"/>
        </w:rPr>
        <w:t xml:space="preserve">PART 3: </w:t>
      </w:r>
      <w:r w:rsidRPr="00835962">
        <w:rPr>
          <w:rFonts w:ascii="Helvetica" w:hAnsi="Helvetica"/>
          <w:b/>
          <w:sz w:val="20"/>
          <w:szCs w:val="20"/>
        </w:rPr>
        <w:tab/>
        <w:t>EXECUTION</w:t>
      </w:r>
    </w:p>
    <w:p w14:paraId="000E4462" w14:textId="77777777" w:rsidR="002A0642" w:rsidRPr="002A0642" w:rsidRDefault="002A0642" w:rsidP="00FE1119">
      <w:pPr>
        <w:autoSpaceDE w:val="0"/>
        <w:autoSpaceDN w:val="0"/>
        <w:adjustRightInd w:val="0"/>
        <w:rPr>
          <w:rFonts w:ascii="Helvetica" w:hAnsi="Helvetica"/>
          <w:sz w:val="20"/>
          <w:szCs w:val="20"/>
        </w:rPr>
      </w:pPr>
    </w:p>
    <w:p w14:paraId="000E4464" w14:textId="47BE5F57" w:rsidR="002A0642" w:rsidRPr="002A0642" w:rsidRDefault="00C43BC9" w:rsidP="002A0642">
      <w:pPr>
        <w:autoSpaceDE w:val="0"/>
        <w:autoSpaceDN w:val="0"/>
        <w:adjustRightInd w:val="0"/>
        <w:rPr>
          <w:rFonts w:ascii="Helvetica" w:hAnsi="Helvetica"/>
          <w:bCs/>
          <w:sz w:val="20"/>
          <w:szCs w:val="20"/>
        </w:rPr>
      </w:pPr>
      <w:r>
        <w:rPr>
          <w:rFonts w:ascii="Helvetica" w:hAnsi="Helvetica"/>
          <w:bCs/>
          <w:sz w:val="20"/>
          <w:szCs w:val="20"/>
        </w:rPr>
        <w:t>3.__</w:t>
      </w:r>
      <w:r>
        <w:rPr>
          <w:rFonts w:ascii="Helvetica" w:hAnsi="Helvetica"/>
          <w:bCs/>
          <w:sz w:val="20"/>
          <w:szCs w:val="20"/>
        </w:rPr>
        <w:tab/>
        <w:t>APPLICATION</w:t>
      </w:r>
    </w:p>
    <w:p w14:paraId="000E4465" w14:textId="77777777" w:rsidR="002A0642" w:rsidRPr="002A0642" w:rsidRDefault="002A0642" w:rsidP="002A0642">
      <w:pPr>
        <w:autoSpaceDE w:val="0"/>
        <w:autoSpaceDN w:val="0"/>
        <w:adjustRightInd w:val="0"/>
        <w:rPr>
          <w:rFonts w:ascii="Helvetica" w:hAnsi="Helvetica"/>
          <w:bCs/>
          <w:sz w:val="20"/>
          <w:szCs w:val="20"/>
        </w:rPr>
      </w:pPr>
    </w:p>
    <w:p w14:paraId="000E4466" w14:textId="6D5C55A8" w:rsidR="00C43BC9" w:rsidRPr="003E58F2" w:rsidRDefault="0011271D" w:rsidP="00835962">
      <w:pPr>
        <w:autoSpaceDE w:val="0"/>
        <w:autoSpaceDN w:val="0"/>
        <w:adjustRightInd w:val="0"/>
        <w:ind w:left="720"/>
        <w:rPr>
          <w:rFonts w:ascii="Helvetica" w:hAnsi="Helvetica"/>
          <w:sz w:val="20"/>
          <w:szCs w:val="20"/>
        </w:rPr>
      </w:pPr>
      <w:r>
        <w:rPr>
          <w:rFonts w:ascii="Helvetica" w:hAnsi="Helvetica"/>
          <w:sz w:val="20"/>
          <w:szCs w:val="20"/>
        </w:rPr>
        <w:t>A.</w:t>
      </w:r>
      <w:r>
        <w:rPr>
          <w:rFonts w:ascii="Helvetica" w:hAnsi="Helvetica"/>
          <w:sz w:val="20"/>
          <w:szCs w:val="20"/>
        </w:rPr>
        <w:tab/>
      </w:r>
      <w:r w:rsidR="00A16F24" w:rsidRPr="003E58F2">
        <w:rPr>
          <w:rFonts w:ascii="Helvetica" w:hAnsi="Helvetica"/>
          <w:sz w:val="20"/>
          <w:szCs w:val="20"/>
        </w:rPr>
        <w:t>P</w:t>
      </w:r>
      <w:r w:rsidR="004C6CF0" w:rsidRPr="003E58F2">
        <w:rPr>
          <w:rFonts w:ascii="Helvetica" w:hAnsi="Helvetica"/>
          <w:sz w:val="20"/>
          <w:szCs w:val="20"/>
        </w:rPr>
        <w:t xml:space="preserve">our concrete slab.  </w:t>
      </w:r>
      <w:r w:rsidR="00C43BC9" w:rsidRPr="003E58F2">
        <w:rPr>
          <w:rFonts w:ascii="Helvetica" w:hAnsi="Helvetica"/>
          <w:sz w:val="20"/>
          <w:szCs w:val="20"/>
        </w:rPr>
        <w:t xml:space="preserve">Bull float </w:t>
      </w:r>
      <w:r w:rsidRPr="003E58F2">
        <w:rPr>
          <w:rFonts w:ascii="Helvetica" w:hAnsi="Helvetica"/>
          <w:sz w:val="20"/>
          <w:szCs w:val="20"/>
        </w:rPr>
        <w:t xml:space="preserve">slab </w:t>
      </w:r>
      <w:r w:rsidR="00C43BC9" w:rsidRPr="003E58F2">
        <w:rPr>
          <w:rFonts w:ascii="Helvetica" w:hAnsi="Helvetica"/>
          <w:sz w:val="20"/>
          <w:szCs w:val="20"/>
        </w:rPr>
        <w:t>to a</w:t>
      </w:r>
      <w:r w:rsidR="004C6CF0" w:rsidRPr="003E58F2">
        <w:rPr>
          <w:rFonts w:ascii="Helvetica" w:hAnsi="Helvetica"/>
          <w:sz w:val="20"/>
          <w:szCs w:val="20"/>
        </w:rPr>
        <w:t xml:space="preserve">chieve specified floor elevation, </w:t>
      </w:r>
      <w:proofErr w:type="gramStart"/>
      <w:r w:rsidR="004C6CF0" w:rsidRPr="003E58F2">
        <w:rPr>
          <w:rFonts w:ascii="Helvetica" w:hAnsi="Helvetica"/>
          <w:sz w:val="20"/>
          <w:szCs w:val="20"/>
        </w:rPr>
        <w:t>slope</w:t>
      </w:r>
      <w:proofErr w:type="gramEnd"/>
      <w:r w:rsidR="004C6CF0" w:rsidRPr="003E58F2">
        <w:rPr>
          <w:rFonts w:ascii="Helvetica" w:hAnsi="Helvetica"/>
          <w:sz w:val="20"/>
          <w:szCs w:val="20"/>
        </w:rPr>
        <w:t xml:space="preserve"> and pitch</w:t>
      </w:r>
      <w:r w:rsidR="00C43BC9" w:rsidRPr="003E58F2">
        <w:rPr>
          <w:rFonts w:ascii="Helvetica" w:hAnsi="Helvetica"/>
          <w:sz w:val="20"/>
          <w:szCs w:val="20"/>
        </w:rPr>
        <w:t>.</w:t>
      </w:r>
    </w:p>
    <w:p w14:paraId="000E4467" w14:textId="5D0C30E5" w:rsidR="00683294" w:rsidRPr="003E58F2" w:rsidRDefault="0011271D" w:rsidP="00835962">
      <w:pPr>
        <w:autoSpaceDE w:val="0"/>
        <w:autoSpaceDN w:val="0"/>
        <w:adjustRightInd w:val="0"/>
        <w:spacing w:before="240"/>
        <w:ind w:left="1440" w:hanging="720"/>
        <w:rPr>
          <w:rFonts w:ascii="Helvetica" w:hAnsi="Helvetica"/>
          <w:sz w:val="20"/>
          <w:szCs w:val="20"/>
        </w:rPr>
      </w:pPr>
      <w:r w:rsidRPr="00852326">
        <w:rPr>
          <w:rFonts w:ascii="Helvetica" w:hAnsi="Helvetica"/>
          <w:sz w:val="20"/>
          <w:szCs w:val="20"/>
        </w:rPr>
        <w:t>B.</w:t>
      </w:r>
      <w:r w:rsidRPr="00852326">
        <w:rPr>
          <w:rFonts w:ascii="Helvetica" w:hAnsi="Helvetica"/>
          <w:sz w:val="20"/>
          <w:szCs w:val="20"/>
        </w:rPr>
        <w:tab/>
      </w:r>
      <w:r w:rsidR="00A16F24" w:rsidRPr="003E58F2">
        <w:rPr>
          <w:rFonts w:ascii="Helvetica" w:hAnsi="Helvetica"/>
          <w:sz w:val="20"/>
          <w:szCs w:val="20"/>
        </w:rPr>
        <w:t xml:space="preserve">Where colored or other special </w:t>
      </w:r>
      <w:r w:rsidR="004C6CF0" w:rsidRPr="003E58F2">
        <w:rPr>
          <w:rFonts w:ascii="Helvetica" w:hAnsi="Helvetica"/>
          <w:sz w:val="20"/>
          <w:szCs w:val="20"/>
        </w:rPr>
        <w:t>aggregates</w:t>
      </w:r>
      <w:r w:rsidR="00A16F24" w:rsidRPr="003E58F2">
        <w:rPr>
          <w:rFonts w:ascii="Helvetica" w:hAnsi="Helvetica"/>
          <w:sz w:val="20"/>
          <w:szCs w:val="20"/>
        </w:rPr>
        <w:t xml:space="preserve"> are called for, seed / broadcast these aggregates into top surface of freshly placed concrete and repeat bull floating to encapsulate aggregates just below top surface.</w:t>
      </w:r>
      <w:r w:rsidR="00D632CB" w:rsidRPr="003E58F2">
        <w:rPr>
          <w:rFonts w:ascii="Helvetica" w:hAnsi="Helvetica"/>
          <w:sz w:val="20"/>
          <w:szCs w:val="20"/>
        </w:rPr>
        <w:t xml:space="preserve">    </w:t>
      </w:r>
    </w:p>
    <w:p w14:paraId="000E4468" w14:textId="77777777" w:rsidR="0011271D" w:rsidRDefault="0011271D" w:rsidP="003E58F2">
      <w:pPr>
        <w:pStyle w:val="ListParagraph"/>
        <w:autoSpaceDE w:val="0"/>
        <w:autoSpaceDN w:val="0"/>
        <w:adjustRightInd w:val="0"/>
        <w:rPr>
          <w:rFonts w:ascii="Helvetica" w:hAnsi="Helvetica"/>
          <w:i/>
          <w:color w:val="0000FF"/>
          <w:sz w:val="20"/>
          <w:szCs w:val="20"/>
        </w:rPr>
      </w:pPr>
    </w:p>
    <w:p w14:paraId="000E446B" w14:textId="38E54207" w:rsidR="00A16F24" w:rsidRPr="003E58F2" w:rsidRDefault="0011271D" w:rsidP="00835962">
      <w:pPr>
        <w:autoSpaceDE w:val="0"/>
        <w:autoSpaceDN w:val="0"/>
        <w:adjustRightInd w:val="0"/>
        <w:ind w:left="1440" w:hanging="720"/>
        <w:rPr>
          <w:rFonts w:ascii="Helvetica" w:hAnsi="Helvetica"/>
          <w:sz w:val="20"/>
          <w:szCs w:val="20"/>
        </w:rPr>
      </w:pPr>
      <w:r>
        <w:rPr>
          <w:rFonts w:ascii="Helvetica" w:hAnsi="Helvetica"/>
          <w:sz w:val="20"/>
          <w:szCs w:val="20"/>
        </w:rPr>
        <w:t>C.</w:t>
      </w:r>
      <w:r>
        <w:rPr>
          <w:rFonts w:ascii="Helvetica" w:hAnsi="Helvetica"/>
          <w:sz w:val="20"/>
          <w:szCs w:val="20"/>
        </w:rPr>
        <w:tab/>
      </w:r>
      <w:r w:rsidR="004C6CF0" w:rsidRPr="003E58F2">
        <w:rPr>
          <w:rFonts w:ascii="Helvetica" w:hAnsi="Helvetica"/>
          <w:sz w:val="20"/>
          <w:szCs w:val="20"/>
        </w:rPr>
        <w:t xml:space="preserve">Apply </w:t>
      </w:r>
      <w:r w:rsidR="00683294" w:rsidRPr="003E58F2">
        <w:rPr>
          <w:rFonts w:ascii="Helvetica" w:hAnsi="Helvetica"/>
          <w:sz w:val="20"/>
          <w:szCs w:val="20"/>
        </w:rPr>
        <w:t>Concrete Surface Set Retarder</w:t>
      </w:r>
      <w:r w:rsidR="004C6CF0" w:rsidRPr="003E58F2">
        <w:rPr>
          <w:rFonts w:ascii="Helvetica" w:hAnsi="Helvetica"/>
          <w:sz w:val="20"/>
          <w:szCs w:val="20"/>
        </w:rPr>
        <w:t xml:space="preserve"> </w:t>
      </w:r>
      <w:r w:rsidR="002532C5">
        <w:rPr>
          <w:rFonts w:ascii="Helvetica" w:hAnsi="Helvetica"/>
          <w:sz w:val="20"/>
          <w:szCs w:val="20"/>
        </w:rPr>
        <w:t xml:space="preserve">in accordance with manufacturer’s written recommendations, </w:t>
      </w:r>
      <w:r w:rsidR="004C6CF0" w:rsidRPr="003E58F2">
        <w:rPr>
          <w:rFonts w:ascii="Helvetica" w:hAnsi="Helvetica"/>
          <w:sz w:val="20"/>
          <w:szCs w:val="20"/>
        </w:rPr>
        <w:t xml:space="preserve">after initial bleed water rises but before water dissipates.  </w:t>
      </w:r>
      <w:r w:rsidR="00F16E39" w:rsidRPr="003E58F2">
        <w:rPr>
          <w:rFonts w:ascii="Helvetica" w:hAnsi="Helvetica"/>
          <w:sz w:val="20"/>
          <w:szCs w:val="20"/>
        </w:rPr>
        <w:t>Apply Retarder while concrete is fresh and plastic.  Apply set retarder with</w:t>
      </w:r>
      <w:r w:rsidR="004C6CF0" w:rsidRPr="003E58F2">
        <w:rPr>
          <w:rFonts w:ascii="Helvetica" w:hAnsi="Helvetica"/>
          <w:sz w:val="20"/>
          <w:szCs w:val="20"/>
        </w:rPr>
        <w:t xml:space="preserve"> pump sprayer or roller </w:t>
      </w:r>
      <w:r w:rsidR="00F16E39" w:rsidRPr="003E58F2">
        <w:rPr>
          <w:rFonts w:ascii="Helvetica" w:hAnsi="Helvetica"/>
          <w:sz w:val="20"/>
          <w:szCs w:val="20"/>
        </w:rPr>
        <w:t xml:space="preserve">evenly </w:t>
      </w:r>
      <w:r w:rsidR="004C6CF0" w:rsidRPr="003E58F2">
        <w:rPr>
          <w:rFonts w:ascii="Helvetica" w:hAnsi="Helvetica"/>
          <w:sz w:val="20"/>
          <w:szCs w:val="20"/>
        </w:rPr>
        <w:t>at</w:t>
      </w:r>
      <w:r w:rsidR="00F16E39" w:rsidRPr="003E58F2">
        <w:rPr>
          <w:rFonts w:ascii="Helvetica" w:hAnsi="Helvetica"/>
          <w:sz w:val="20"/>
          <w:szCs w:val="20"/>
        </w:rPr>
        <w:t xml:space="preserve"> a uniform</w:t>
      </w:r>
      <w:r w:rsidR="004C6CF0" w:rsidRPr="003E58F2">
        <w:rPr>
          <w:rFonts w:ascii="Helvetica" w:hAnsi="Helvetica"/>
          <w:sz w:val="20"/>
          <w:szCs w:val="20"/>
        </w:rPr>
        <w:t xml:space="preserve"> </w:t>
      </w:r>
      <w:r w:rsidR="00F16E39" w:rsidRPr="003E58F2">
        <w:rPr>
          <w:rFonts w:ascii="Helvetica" w:hAnsi="Helvetica"/>
          <w:sz w:val="20"/>
          <w:szCs w:val="20"/>
        </w:rPr>
        <w:t xml:space="preserve">square foot coverage </w:t>
      </w:r>
      <w:r w:rsidR="004C6CF0" w:rsidRPr="003E58F2">
        <w:rPr>
          <w:rFonts w:ascii="Helvetica" w:hAnsi="Helvetica"/>
          <w:sz w:val="20"/>
          <w:szCs w:val="20"/>
        </w:rPr>
        <w:t xml:space="preserve">rate per gallon. </w:t>
      </w:r>
    </w:p>
    <w:p w14:paraId="000E446C" w14:textId="77777777" w:rsidR="0011271D" w:rsidRDefault="0011271D" w:rsidP="003E58F2">
      <w:pPr>
        <w:autoSpaceDE w:val="0"/>
        <w:autoSpaceDN w:val="0"/>
        <w:adjustRightInd w:val="0"/>
        <w:ind w:left="360"/>
        <w:rPr>
          <w:rFonts w:ascii="Helvetica" w:hAnsi="Helvetica"/>
          <w:sz w:val="20"/>
          <w:szCs w:val="20"/>
        </w:rPr>
      </w:pPr>
    </w:p>
    <w:p w14:paraId="000E446D" w14:textId="6792386F" w:rsidR="00C43BC9" w:rsidRPr="003E58F2" w:rsidRDefault="0011271D" w:rsidP="00835962">
      <w:pPr>
        <w:autoSpaceDE w:val="0"/>
        <w:autoSpaceDN w:val="0"/>
        <w:adjustRightInd w:val="0"/>
        <w:ind w:left="1440" w:hanging="720"/>
        <w:rPr>
          <w:rFonts w:ascii="Helvetica" w:hAnsi="Helvetica"/>
          <w:sz w:val="20"/>
          <w:szCs w:val="20"/>
        </w:rPr>
      </w:pPr>
      <w:r>
        <w:rPr>
          <w:rFonts w:ascii="Helvetica" w:hAnsi="Helvetica"/>
          <w:sz w:val="20"/>
          <w:szCs w:val="20"/>
        </w:rPr>
        <w:t>D.</w:t>
      </w:r>
      <w:r>
        <w:rPr>
          <w:rFonts w:ascii="Helvetica" w:hAnsi="Helvetica"/>
          <w:sz w:val="20"/>
          <w:szCs w:val="20"/>
        </w:rPr>
        <w:tab/>
      </w:r>
      <w:r w:rsidR="004C6CF0" w:rsidRPr="003E58F2">
        <w:rPr>
          <w:rFonts w:ascii="Helvetica" w:hAnsi="Helvetica"/>
          <w:sz w:val="20"/>
          <w:szCs w:val="20"/>
        </w:rPr>
        <w:t>Allow concrete to tighten</w:t>
      </w:r>
      <w:r w:rsidR="00F16E39" w:rsidRPr="003E58F2">
        <w:rPr>
          <w:rFonts w:ascii="Helvetica" w:hAnsi="Helvetica"/>
          <w:sz w:val="20"/>
          <w:szCs w:val="20"/>
        </w:rPr>
        <w:t xml:space="preserve"> </w:t>
      </w:r>
      <w:r w:rsidR="00683294" w:rsidRPr="003E58F2">
        <w:rPr>
          <w:rFonts w:ascii="Helvetica" w:hAnsi="Helvetica"/>
          <w:sz w:val="20"/>
          <w:szCs w:val="20"/>
        </w:rPr>
        <w:t xml:space="preserve">and </w:t>
      </w:r>
      <w:r w:rsidR="004C6CF0" w:rsidRPr="003E58F2">
        <w:rPr>
          <w:rFonts w:ascii="Helvetica" w:hAnsi="Helvetica"/>
          <w:sz w:val="20"/>
          <w:szCs w:val="20"/>
        </w:rPr>
        <w:t xml:space="preserve">harden to </w:t>
      </w:r>
      <w:r w:rsidR="002532C5">
        <w:rPr>
          <w:rFonts w:ascii="Helvetica" w:hAnsi="Helvetica"/>
          <w:sz w:val="20"/>
          <w:szCs w:val="20"/>
        </w:rPr>
        <w:t xml:space="preserve">point where it will </w:t>
      </w:r>
      <w:r w:rsidR="004C6CF0" w:rsidRPr="003E58F2">
        <w:rPr>
          <w:rFonts w:ascii="Helvetica" w:hAnsi="Helvetica"/>
          <w:sz w:val="20"/>
          <w:szCs w:val="20"/>
        </w:rPr>
        <w:t xml:space="preserve">support pedestrian traffic without being damaged.  </w:t>
      </w:r>
      <w:r w:rsidR="00F16E39" w:rsidRPr="003E58F2">
        <w:rPr>
          <w:rFonts w:ascii="Helvetica" w:hAnsi="Helvetica"/>
          <w:sz w:val="20"/>
          <w:szCs w:val="20"/>
        </w:rPr>
        <w:t>Typically 8 to 16 hours.</w:t>
      </w:r>
      <w:r w:rsidR="004C6CF0" w:rsidRPr="003E58F2">
        <w:rPr>
          <w:rFonts w:ascii="Helvetica" w:hAnsi="Helvetica"/>
          <w:sz w:val="20"/>
          <w:szCs w:val="20"/>
        </w:rPr>
        <w:t xml:space="preserve"> Once concrete </w:t>
      </w:r>
      <w:r w:rsidR="00C43BC9" w:rsidRPr="003E58F2">
        <w:rPr>
          <w:rFonts w:ascii="Helvetica" w:hAnsi="Helvetica"/>
          <w:sz w:val="20"/>
          <w:szCs w:val="20"/>
        </w:rPr>
        <w:t xml:space="preserve">can be walked on without damage, </w:t>
      </w:r>
      <w:bookmarkStart w:id="1" w:name="_Hlk168385695"/>
      <w:r w:rsidR="00C43BC9" w:rsidRPr="003E58F2">
        <w:rPr>
          <w:rFonts w:ascii="Helvetica" w:hAnsi="Helvetica"/>
          <w:sz w:val="20"/>
          <w:szCs w:val="20"/>
        </w:rPr>
        <w:t xml:space="preserve">rinse </w:t>
      </w:r>
      <w:proofErr w:type="gramStart"/>
      <w:r w:rsidR="00C43BC9" w:rsidRPr="003E58F2">
        <w:rPr>
          <w:rFonts w:ascii="Helvetica" w:hAnsi="Helvetica"/>
          <w:sz w:val="20"/>
          <w:szCs w:val="20"/>
        </w:rPr>
        <w:t>surface</w:t>
      </w:r>
      <w:proofErr w:type="gramEnd"/>
      <w:r w:rsidR="00C43BC9" w:rsidRPr="003E58F2">
        <w:rPr>
          <w:rFonts w:ascii="Helvetica" w:hAnsi="Helvetica"/>
          <w:sz w:val="20"/>
          <w:szCs w:val="20"/>
        </w:rPr>
        <w:t xml:space="preserve"> with garden hose and a stiff broom or pressure washer to expose top surface of embedded aggregates.</w:t>
      </w:r>
      <w:bookmarkEnd w:id="1"/>
    </w:p>
    <w:p w14:paraId="000E446E" w14:textId="2732418E" w:rsidR="0011271D" w:rsidRDefault="007340C0" w:rsidP="003E58F2">
      <w:pPr>
        <w:autoSpaceDE w:val="0"/>
        <w:autoSpaceDN w:val="0"/>
        <w:adjustRightInd w:val="0"/>
        <w:ind w:left="360"/>
        <w:rPr>
          <w:rFonts w:ascii="Helvetica" w:hAnsi="Helvetica"/>
          <w:sz w:val="20"/>
          <w:szCs w:val="20"/>
        </w:rPr>
      </w:pPr>
      <w:r>
        <w:rPr>
          <w:rFonts w:ascii="Helvetica" w:hAnsi="Helvetica"/>
          <w:sz w:val="20"/>
          <w:szCs w:val="20"/>
        </w:rPr>
        <w:tab/>
      </w:r>
    </w:p>
    <w:p w14:paraId="000E446F" w14:textId="7B853CF4" w:rsidR="002A0642" w:rsidRPr="003E58F2" w:rsidRDefault="0011271D" w:rsidP="00835962">
      <w:pPr>
        <w:autoSpaceDE w:val="0"/>
        <w:autoSpaceDN w:val="0"/>
        <w:adjustRightInd w:val="0"/>
        <w:ind w:left="1440" w:hanging="720"/>
        <w:rPr>
          <w:rFonts w:ascii="Helvetica" w:hAnsi="Helvetica"/>
          <w:sz w:val="20"/>
          <w:szCs w:val="20"/>
        </w:rPr>
      </w:pPr>
      <w:r>
        <w:rPr>
          <w:rFonts w:ascii="Helvetica" w:hAnsi="Helvetica"/>
          <w:sz w:val="20"/>
          <w:szCs w:val="20"/>
        </w:rPr>
        <w:t>E.</w:t>
      </w:r>
      <w:r>
        <w:rPr>
          <w:rFonts w:ascii="Helvetica" w:hAnsi="Helvetica"/>
          <w:sz w:val="20"/>
          <w:szCs w:val="20"/>
        </w:rPr>
        <w:tab/>
      </w:r>
      <w:r w:rsidR="00C43BC9" w:rsidRPr="003E58F2">
        <w:rPr>
          <w:rFonts w:ascii="Helvetica" w:hAnsi="Helvetica"/>
          <w:sz w:val="20"/>
          <w:szCs w:val="20"/>
        </w:rPr>
        <w:t>Immediately following exposing of aggregates, flush slab clean with potable water until all lo</w:t>
      </w:r>
      <w:r w:rsidR="00F16E39" w:rsidRPr="003E58F2">
        <w:rPr>
          <w:rFonts w:ascii="Helvetica" w:hAnsi="Helvetica"/>
          <w:sz w:val="20"/>
          <w:szCs w:val="20"/>
        </w:rPr>
        <w:t>o</w:t>
      </w:r>
      <w:r w:rsidR="00C43BC9" w:rsidRPr="003E58F2">
        <w:rPr>
          <w:rFonts w:ascii="Helvetica" w:hAnsi="Helvetica"/>
          <w:sz w:val="20"/>
          <w:szCs w:val="20"/>
        </w:rPr>
        <w:t>se aggregates, cement paste</w:t>
      </w:r>
      <w:r w:rsidR="00F16E39" w:rsidRPr="003E58F2">
        <w:rPr>
          <w:rFonts w:ascii="Helvetica" w:hAnsi="Helvetica"/>
          <w:sz w:val="20"/>
          <w:szCs w:val="20"/>
        </w:rPr>
        <w:t>, sand and fines are</w:t>
      </w:r>
      <w:r w:rsidR="00C43BC9" w:rsidRPr="003E58F2">
        <w:rPr>
          <w:rFonts w:ascii="Helvetica" w:hAnsi="Helvetica"/>
          <w:sz w:val="20"/>
          <w:szCs w:val="20"/>
        </w:rPr>
        <w:t xml:space="preserve"> removed from slab.</w:t>
      </w:r>
    </w:p>
    <w:p w14:paraId="000E4470" w14:textId="77777777" w:rsidR="0011271D" w:rsidRDefault="0011271D" w:rsidP="003E58F2">
      <w:pPr>
        <w:autoSpaceDE w:val="0"/>
        <w:autoSpaceDN w:val="0"/>
        <w:adjustRightInd w:val="0"/>
        <w:ind w:left="360"/>
        <w:rPr>
          <w:rFonts w:ascii="Helvetica" w:hAnsi="Helvetica"/>
          <w:sz w:val="20"/>
          <w:szCs w:val="20"/>
        </w:rPr>
      </w:pPr>
    </w:p>
    <w:p w14:paraId="1556C96C" w14:textId="77777777" w:rsidR="007340C0" w:rsidRDefault="007340C0" w:rsidP="007340C0">
      <w:pPr>
        <w:autoSpaceDE w:val="0"/>
        <w:autoSpaceDN w:val="0"/>
        <w:adjustRightInd w:val="0"/>
        <w:rPr>
          <w:rFonts w:ascii="Helvetica" w:hAnsi="Helvetica"/>
          <w:sz w:val="20"/>
          <w:szCs w:val="20"/>
        </w:rPr>
      </w:pPr>
      <w:r>
        <w:rPr>
          <w:rFonts w:ascii="Helvetica" w:hAnsi="Helvetica"/>
          <w:sz w:val="20"/>
          <w:szCs w:val="20"/>
        </w:rPr>
        <w:t>3.__</w:t>
      </w:r>
      <w:r>
        <w:rPr>
          <w:rFonts w:ascii="Helvetica" w:hAnsi="Helvetica"/>
          <w:sz w:val="20"/>
          <w:szCs w:val="20"/>
        </w:rPr>
        <w:tab/>
        <w:t>APPLICATION OF SURING AND SEALING COMPOUND</w:t>
      </w:r>
    </w:p>
    <w:p w14:paraId="3D79FC51" w14:textId="77777777" w:rsidR="007340C0" w:rsidRDefault="007340C0" w:rsidP="007340C0">
      <w:pPr>
        <w:autoSpaceDE w:val="0"/>
        <w:autoSpaceDN w:val="0"/>
        <w:adjustRightInd w:val="0"/>
        <w:rPr>
          <w:rFonts w:ascii="Helvetica" w:hAnsi="Helvetica"/>
          <w:sz w:val="20"/>
          <w:szCs w:val="20"/>
        </w:rPr>
      </w:pPr>
    </w:p>
    <w:p w14:paraId="46756323" w14:textId="69D9F20A" w:rsidR="00DA788E" w:rsidRDefault="00DA788E" w:rsidP="00DA788E">
      <w:pPr>
        <w:autoSpaceDE w:val="0"/>
        <w:autoSpaceDN w:val="0"/>
        <w:adjustRightInd w:val="0"/>
        <w:ind w:left="1440" w:hanging="720"/>
        <w:rPr>
          <w:rFonts w:ascii="Helvetica" w:hAnsi="Helvetica"/>
          <w:sz w:val="20"/>
          <w:szCs w:val="20"/>
        </w:rPr>
      </w:pPr>
      <w:r>
        <w:rPr>
          <w:rFonts w:ascii="Helvetica" w:hAnsi="Helvetica"/>
          <w:sz w:val="20"/>
          <w:szCs w:val="20"/>
        </w:rPr>
        <w:t>A.</w:t>
      </w:r>
      <w:r>
        <w:rPr>
          <w:rFonts w:ascii="Helvetica" w:hAnsi="Helvetica"/>
          <w:sz w:val="20"/>
          <w:szCs w:val="20"/>
        </w:rPr>
        <w:tab/>
      </w:r>
      <w:r w:rsidR="007340C0" w:rsidRPr="00371B44">
        <w:rPr>
          <w:rFonts w:ascii="Helvetica" w:hAnsi="Helvetica"/>
          <w:sz w:val="20"/>
          <w:szCs w:val="20"/>
        </w:rPr>
        <w:t xml:space="preserve">Apply </w:t>
      </w:r>
      <w:r w:rsidR="007340C0">
        <w:rPr>
          <w:rFonts w:ascii="Helvetica" w:hAnsi="Helvetica"/>
          <w:sz w:val="20"/>
          <w:szCs w:val="20"/>
        </w:rPr>
        <w:t>two</w:t>
      </w:r>
      <w:r w:rsidR="007340C0" w:rsidRPr="00371B44">
        <w:rPr>
          <w:rFonts w:ascii="Helvetica" w:hAnsi="Helvetica"/>
          <w:sz w:val="20"/>
          <w:szCs w:val="20"/>
        </w:rPr>
        <w:t xml:space="preserve"> uniform coats of specified sealer in accordance with manufacturer's written instructions and precautions and limitations.</w:t>
      </w:r>
    </w:p>
    <w:p w14:paraId="06BB4BD1" w14:textId="77777777" w:rsidR="00DA788E" w:rsidRPr="003E58F2" w:rsidRDefault="00DA788E" w:rsidP="00835962">
      <w:pPr>
        <w:autoSpaceDE w:val="0"/>
        <w:autoSpaceDN w:val="0"/>
        <w:adjustRightInd w:val="0"/>
        <w:ind w:left="1440" w:hanging="720"/>
        <w:rPr>
          <w:rFonts w:ascii="Helvetica" w:hAnsi="Helvetica"/>
          <w:sz w:val="20"/>
          <w:szCs w:val="20"/>
        </w:rPr>
      </w:pPr>
    </w:p>
    <w:p w14:paraId="000E4475" w14:textId="5BD16E77" w:rsidR="00DC2134" w:rsidRPr="003E58F2" w:rsidRDefault="00DA788E" w:rsidP="00835962">
      <w:pPr>
        <w:autoSpaceDE w:val="0"/>
        <w:autoSpaceDN w:val="0"/>
        <w:adjustRightInd w:val="0"/>
        <w:ind w:left="1440" w:hanging="1440"/>
        <w:rPr>
          <w:rFonts w:ascii="Helvetica" w:hAnsi="Helvetica"/>
          <w:sz w:val="20"/>
          <w:szCs w:val="20"/>
        </w:rPr>
      </w:pPr>
      <w:r>
        <w:rPr>
          <w:rFonts w:ascii="Helvetica" w:hAnsi="Helvetica"/>
          <w:sz w:val="20"/>
          <w:szCs w:val="20"/>
        </w:rPr>
        <w:t>END OF GUIDE SPECIFICATIONS</w:t>
      </w:r>
    </w:p>
    <w:sectPr w:rsidR="00DC2134" w:rsidRPr="003E58F2" w:rsidSect="00F61B32">
      <w:headerReference w:type="even" r:id="rId9"/>
      <w:headerReference w:type="default" r:id="rId10"/>
      <w:footerReference w:type="default" r:id="rId11"/>
      <w:headerReference w:type="first" r:id="rId12"/>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E447A" w14:textId="77777777" w:rsidR="003D20FA" w:rsidRDefault="003D20FA">
      <w:r>
        <w:separator/>
      </w:r>
    </w:p>
  </w:endnote>
  <w:endnote w:type="continuationSeparator" w:id="0">
    <w:p w14:paraId="000E447B" w14:textId="77777777" w:rsidR="003D20FA" w:rsidRDefault="003D2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4484" w14:textId="77777777"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00E4487" wp14:editId="000E4488">
              <wp:simplePos x="0" y="0"/>
              <wp:positionH relativeFrom="column">
                <wp:posOffset>-47929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000E448B" w14:textId="4DE531E8" w:rsidR="00AC2D20" w:rsidRPr="00AC2D20" w:rsidRDefault="00CA1AD2" w:rsidP="00AC2D20">
                          <w:pPr>
                            <w:rPr>
                              <w:rFonts w:ascii="Helvetica" w:hAnsi="Helvetica"/>
                              <w:sz w:val="16"/>
                            </w:rPr>
                          </w:pPr>
                          <w:r>
                            <w:rPr>
                              <w:rFonts w:ascii="Helvetica" w:hAnsi="Helvetica"/>
                              <w:sz w:val="16"/>
                            </w:rPr>
                            <w:t>June 2024 -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0E4487" id="_x0000_t202" coordsize="21600,21600" o:spt="202" path="m,l,21600r21600,l21600,xe">
              <v:stroke joinstyle="miter"/>
              <v:path gradientshapeok="t" o:connecttype="rect"/>
            </v:shapetype>
            <v:shape id="Text Box 2" o:spid="_x0000_s1026" type="#_x0000_t202" style="position:absolute;left:0;text-align:left;margin-left:-3.7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" filled="f" stroked="f">
              <v:textbox>
                <w:txbxContent>
                  <w:p w14:paraId="000E448B" w14:textId="4DE531E8" w:rsidR="00AC2D20" w:rsidRPr="00AC2D20" w:rsidRDefault="00CA1AD2" w:rsidP="00AC2D20">
                    <w:pPr>
                      <w:rPr>
                        <w:rFonts w:ascii="Helvetica" w:hAnsi="Helvetica"/>
                        <w:sz w:val="16"/>
                      </w:rPr>
                    </w:pPr>
                    <w:r>
                      <w:rPr>
                        <w:rFonts w:ascii="Helvetica" w:hAnsi="Helvetica"/>
                        <w:sz w:val="16"/>
                      </w:rPr>
                      <w:t>June 2024 - Hansen</w:t>
                    </w:r>
                  </w:p>
                </w:txbxContent>
              </v:textbox>
            </v:shape>
          </w:pict>
        </mc:Fallback>
      </mc:AlternateContent>
    </w:r>
    <w:r w:rsidR="00835962">
      <w:rPr>
        <w:noProof/>
      </w:rPr>
      <w:pict w14:anchorId="000E4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E4478" w14:textId="77777777" w:rsidR="003D20FA" w:rsidRDefault="003D20FA">
      <w:r>
        <w:separator/>
      </w:r>
    </w:p>
  </w:footnote>
  <w:footnote w:type="continuationSeparator" w:id="0">
    <w:p w14:paraId="000E4479" w14:textId="77777777" w:rsidR="003D20FA" w:rsidRDefault="003D2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447C" w14:textId="77777777" w:rsidR="00F61B32" w:rsidRDefault="00835962">
    <w:pPr>
      <w:pStyle w:val="Header"/>
    </w:pPr>
    <w:r>
      <w:rPr>
        <w:noProof/>
      </w:rPr>
      <w:pict w14:anchorId="000E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447D"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000E447E"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00E447F"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00E4480"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000E4481"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000E4482"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000E4483" w14:textId="77777777"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4485" w14:textId="77777777" w:rsidR="00F61B32" w:rsidRDefault="00835962">
    <w:pPr>
      <w:pStyle w:val="Header"/>
    </w:pPr>
    <w:r>
      <w:rPr>
        <w:noProof/>
      </w:rPr>
      <w:pict w14:anchorId="000E4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2609B"/>
    <w:multiLevelType w:val="hybridMultilevel"/>
    <w:tmpl w:val="A66C30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15183"/>
    <w:multiLevelType w:val="hybridMultilevel"/>
    <w:tmpl w:val="3A927036"/>
    <w:lvl w:ilvl="0" w:tplc="BAE45A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4A27E6"/>
    <w:multiLevelType w:val="hybridMultilevel"/>
    <w:tmpl w:val="C9380912"/>
    <w:lvl w:ilvl="0" w:tplc="B49A0A4E">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C573DBB"/>
    <w:multiLevelType w:val="hybridMultilevel"/>
    <w:tmpl w:val="D004B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413626193">
    <w:abstractNumId w:val="4"/>
  </w:num>
  <w:num w:numId="2" w16cid:durableId="1700281936">
    <w:abstractNumId w:val="10"/>
  </w:num>
  <w:num w:numId="3" w16cid:durableId="772240811">
    <w:abstractNumId w:val="3"/>
  </w:num>
  <w:num w:numId="4" w16cid:durableId="1053194337">
    <w:abstractNumId w:val="6"/>
  </w:num>
  <w:num w:numId="5" w16cid:durableId="1464154704">
    <w:abstractNumId w:val="7"/>
  </w:num>
  <w:num w:numId="6" w16cid:durableId="1343243048">
    <w:abstractNumId w:val="9"/>
  </w:num>
  <w:num w:numId="7" w16cid:durableId="28340871">
    <w:abstractNumId w:val="8"/>
  </w:num>
  <w:num w:numId="8" w16cid:durableId="654728588">
    <w:abstractNumId w:val="2"/>
  </w:num>
  <w:num w:numId="9" w16cid:durableId="789470426">
    <w:abstractNumId w:val="1"/>
  </w:num>
  <w:num w:numId="10" w16cid:durableId="419451731">
    <w:abstractNumId w:val="0"/>
  </w:num>
  <w:num w:numId="11" w16cid:durableId="1616861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12104"/>
    <w:rsid w:val="00030EB3"/>
    <w:rsid w:val="000646EE"/>
    <w:rsid w:val="00074980"/>
    <w:rsid w:val="0009031D"/>
    <w:rsid w:val="00091FEE"/>
    <w:rsid w:val="00096E00"/>
    <w:rsid w:val="000B2178"/>
    <w:rsid w:val="0010539E"/>
    <w:rsid w:val="00105836"/>
    <w:rsid w:val="0011271D"/>
    <w:rsid w:val="001377FE"/>
    <w:rsid w:val="00142DB6"/>
    <w:rsid w:val="001625C5"/>
    <w:rsid w:val="001759DF"/>
    <w:rsid w:val="001844E8"/>
    <w:rsid w:val="00193F92"/>
    <w:rsid w:val="001A404A"/>
    <w:rsid w:val="001C6E84"/>
    <w:rsid w:val="001D5CA3"/>
    <w:rsid w:val="00206E10"/>
    <w:rsid w:val="0023721B"/>
    <w:rsid w:val="002532C5"/>
    <w:rsid w:val="00274B03"/>
    <w:rsid w:val="002766BC"/>
    <w:rsid w:val="0029048B"/>
    <w:rsid w:val="002A0642"/>
    <w:rsid w:val="002A56DA"/>
    <w:rsid w:val="002D64B0"/>
    <w:rsid w:val="002E3780"/>
    <w:rsid w:val="002E6938"/>
    <w:rsid w:val="0030592C"/>
    <w:rsid w:val="003319C1"/>
    <w:rsid w:val="00380F81"/>
    <w:rsid w:val="0039711C"/>
    <w:rsid w:val="003C322D"/>
    <w:rsid w:val="003D0CB8"/>
    <w:rsid w:val="003D20FA"/>
    <w:rsid w:val="003D4ED7"/>
    <w:rsid w:val="003D51D5"/>
    <w:rsid w:val="003E58F2"/>
    <w:rsid w:val="003E7EDE"/>
    <w:rsid w:val="00407020"/>
    <w:rsid w:val="00443692"/>
    <w:rsid w:val="00452A3D"/>
    <w:rsid w:val="00472E7B"/>
    <w:rsid w:val="004A345B"/>
    <w:rsid w:val="004C2C84"/>
    <w:rsid w:val="004C6CF0"/>
    <w:rsid w:val="004E6C26"/>
    <w:rsid w:val="00513B58"/>
    <w:rsid w:val="00527300"/>
    <w:rsid w:val="0055413F"/>
    <w:rsid w:val="005A5116"/>
    <w:rsid w:val="005A5C99"/>
    <w:rsid w:val="005C02FE"/>
    <w:rsid w:val="005D39DF"/>
    <w:rsid w:val="005D6DAA"/>
    <w:rsid w:val="005F4C54"/>
    <w:rsid w:val="00621560"/>
    <w:rsid w:val="00642A21"/>
    <w:rsid w:val="00671E12"/>
    <w:rsid w:val="00683294"/>
    <w:rsid w:val="006874CC"/>
    <w:rsid w:val="006A1BD2"/>
    <w:rsid w:val="007340C0"/>
    <w:rsid w:val="00755167"/>
    <w:rsid w:val="00757DD0"/>
    <w:rsid w:val="00772B99"/>
    <w:rsid w:val="007B4641"/>
    <w:rsid w:val="007C50AF"/>
    <w:rsid w:val="007F18D3"/>
    <w:rsid w:val="00803A92"/>
    <w:rsid w:val="0082044B"/>
    <w:rsid w:val="00835962"/>
    <w:rsid w:val="008467DF"/>
    <w:rsid w:val="00852326"/>
    <w:rsid w:val="00855D46"/>
    <w:rsid w:val="008C3859"/>
    <w:rsid w:val="008D24DB"/>
    <w:rsid w:val="008E77EE"/>
    <w:rsid w:val="008F2909"/>
    <w:rsid w:val="00921F66"/>
    <w:rsid w:val="00991F2C"/>
    <w:rsid w:val="009C2364"/>
    <w:rsid w:val="009F5E01"/>
    <w:rsid w:val="00A00D2E"/>
    <w:rsid w:val="00A04C51"/>
    <w:rsid w:val="00A16F24"/>
    <w:rsid w:val="00A35E4A"/>
    <w:rsid w:val="00A7329A"/>
    <w:rsid w:val="00AC2D20"/>
    <w:rsid w:val="00AD2988"/>
    <w:rsid w:val="00AD7B0D"/>
    <w:rsid w:val="00AE2032"/>
    <w:rsid w:val="00AE6310"/>
    <w:rsid w:val="00B064CB"/>
    <w:rsid w:val="00B2213F"/>
    <w:rsid w:val="00B339AF"/>
    <w:rsid w:val="00B36F4D"/>
    <w:rsid w:val="00B606DB"/>
    <w:rsid w:val="00B61909"/>
    <w:rsid w:val="00B87774"/>
    <w:rsid w:val="00BA53E2"/>
    <w:rsid w:val="00BA6550"/>
    <w:rsid w:val="00BB1C88"/>
    <w:rsid w:val="00BF17B4"/>
    <w:rsid w:val="00BF6AB0"/>
    <w:rsid w:val="00BF6EC0"/>
    <w:rsid w:val="00C00505"/>
    <w:rsid w:val="00C05F98"/>
    <w:rsid w:val="00C12A8B"/>
    <w:rsid w:val="00C1629D"/>
    <w:rsid w:val="00C21576"/>
    <w:rsid w:val="00C43BC9"/>
    <w:rsid w:val="00C44225"/>
    <w:rsid w:val="00C77556"/>
    <w:rsid w:val="00CA1549"/>
    <w:rsid w:val="00CA1AD2"/>
    <w:rsid w:val="00CB491C"/>
    <w:rsid w:val="00D008C6"/>
    <w:rsid w:val="00D17406"/>
    <w:rsid w:val="00D45C5B"/>
    <w:rsid w:val="00D524C7"/>
    <w:rsid w:val="00D632CB"/>
    <w:rsid w:val="00D808D9"/>
    <w:rsid w:val="00DA4227"/>
    <w:rsid w:val="00DA788E"/>
    <w:rsid w:val="00DB01D0"/>
    <w:rsid w:val="00DC1BBF"/>
    <w:rsid w:val="00DC2134"/>
    <w:rsid w:val="00E02104"/>
    <w:rsid w:val="00E244A9"/>
    <w:rsid w:val="00E323FD"/>
    <w:rsid w:val="00E35139"/>
    <w:rsid w:val="00E50DF0"/>
    <w:rsid w:val="00E64B2B"/>
    <w:rsid w:val="00E67B76"/>
    <w:rsid w:val="00E765B1"/>
    <w:rsid w:val="00E77794"/>
    <w:rsid w:val="00E87799"/>
    <w:rsid w:val="00E97826"/>
    <w:rsid w:val="00EB4343"/>
    <w:rsid w:val="00EB5DCD"/>
    <w:rsid w:val="00EC247F"/>
    <w:rsid w:val="00EF31B4"/>
    <w:rsid w:val="00EF6430"/>
    <w:rsid w:val="00F16E39"/>
    <w:rsid w:val="00F61B32"/>
    <w:rsid w:val="00F7244B"/>
    <w:rsid w:val="00F728E5"/>
    <w:rsid w:val="00F85646"/>
    <w:rsid w:val="00FE1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000E4443"/>
  <w15:docId w15:val="{08404A4F-5A51-4827-BBEB-090EF3DC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paragraph" w:customStyle="1" w:styleId="Default">
    <w:name w:val="Default"/>
    <w:rsid w:val="00BB1C88"/>
    <w:pPr>
      <w:autoSpaceDE w:val="0"/>
      <w:autoSpaceDN w:val="0"/>
      <w:adjustRightInd w:val="0"/>
    </w:pPr>
    <w:rPr>
      <w:rFonts w:ascii="Swis721 BT" w:eastAsia="Times New Roman" w:hAnsi="Swis721 BT" w:cs="Swis721 BT"/>
      <w:color w:val="000000"/>
      <w:sz w:val="24"/>
      <w:szCs w:val="24"/>
    </w:rPr>
  </w:style>
  <w:style w:type="paragraph" w:styleId="Revision">
    <w:name w:val="Revision"/>
    <w:hidden/>
    <w:uiPriority w:val="99"/>
    <w:semiHidden/>
    <w:rsid w:val="009F5E0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86DCF-256F-40E3-BDF1-01DD0321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700</Words>
  <Characters>3479</Characters>
  <Application>Microsoft Office Word</Application>
  <DocSecurity>0</DocSecurity>
  <Lines>68</Lines>
  <Paragraphs>32</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2</cp:revision>
  <cp:lastPrinted>2020-01-09T19:15:00Z</cp:lastPrinted>
  <dcterms:created xsi:type="dcterms:W3CDTF">2024-06-04T15:28:00Z</dcterms:created>
  <dcterms:modified xsi:type="dcterms:W3CDTF">2024-06-04T15:28:00Z</dcterms:modified>
</cp:coreProperties>
</file>